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D510" w14:textId="4C14EEFF" w:rsidR="00F01A75" w:rsidRPr="00F01A75" w:rsidRDefault="00F01A75" w:rsidP="00F01A75">
      <w:pPr>
        <w:pStyle w:val="ListParagraph"/>
        <w:bidi/>
        <w:ind w:left="1080"/>
        <w:rPr>
          <w:rFonts w:cs="B Nazanin"/>
          <w:b/>
          <w:bCs/>
          <w:rtl/>
          <w:lang w:bidi="fa-IR"/>
        </w:rPr>
      </w:pPr>
      <w:r w:rsidRPr="00F01A75">
        <w:rPr>
          <w:rFonts w:cs="B Nazanin" w:hint="cs"/>
          <w:b/>
          <w:bCs/>
          <w:rtl/>
          <w:lang w:bidi="fa-IR"/>
        </w:rPr>
        <w:t>الزامات بارگذاری پیشنهادات فنی و مالی</w:t>
      </w:r>
      <w:r>
        <w:rPr>
          <w:rFonts w:cs="B Nazanin" w:hint="cs"/>
          <w:b/>
          <w:bCs/>
          <w:rtl/>
          <w:lang w:bidi="fa-IR"/>
        </w:rPr>
        <w:t>:</w:t>
      </w:r>
    </w:p>
    <w:p w14:paraId="316D99F0" w14:textId="2651C178" w:rsidR="000A7DA9" w:rsidRDefault="00F01A75" w:rsidP="00F01A75">
      <w:pPr>
        <w:pStyle w:val="ListParagraph"/>
        <w:bidi/>
        <w:ind w:left="108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-</w:t>
      </w:r>
      <w:r w:rsidR="000A7DA9" w:rsidRPr="00EF0E72">
        <w:rPr>
          <w:rFonts w:cs="B Nazanin" w:hint="cs"/>
          <w:rtl/>
          <w:lang w:bidi="fa-IR"/>
        </w:rPr>
        <w:t xml:space="preserve">با توجه به قابل بررسی بودن ارسال پیشنهاد از برند های </w:t>
      </w:r>
      <w:r w:rsidR="000A7DA9" w:rsidRPr="00EF0E72">
        <w:rPr>
          <w:rFonts w:cs="B Nazanin"/>
          <w:lang w:bidi="fa-IR"/>
        </w:rPr>
        <w:t xml:space="preserve">BRIDGESTON </w:t>
      </w:r>
      <w:r w:rsidR="000A7DA9" w:rsidRPr="00EF0E72">
        <w:rPr>
          <w:rFonts w:cs="B Nazanin" w:hint="cs"/>
          <w:rtl/>
          <w:lang w:bidi="fa-IR"/>
        </w:rPr>
        <w:t xml:space="preserve">و </w:t>
      </w:r>
      <w:r w:rsidR="000A7DA9" w:rsidRPr="00EF0E72">
        <w:rPr>
          <w:rFonts w:cs="B Nazanin"/>
          <w:lang w:bidi="fa-IR"/>
        </w:rPr>
        <w:t>MICHELIN</w:t>
      </w:r>
      <w:r w:rsidR="000A7DA9" w:rsidRPr="00EF0E72">
        <w:rPr>
          <w:rFonts w:cs="B Nazanin" w:hint="cs"/>
          <w:rtl/>
          <w:lang w:bidi="fa-IR"/>
        </w:rPr>
        <w:t xml:space="preserve"> مطابق با مشخصات فنی کامل شرح درخواست، در صورت امکان ارائه همزمان دو پیشنهاد متفاوت از برند های مذکور، لازم است تامین کنندگان استعلام را کپی نموده و به طور مجزا پیشنهاد نمایند.</w:t>
      </w:r>
    </w:p>
    <w:p w14:paraId="1945261C" w14:textId="77777777" w:rsidR="00EF0E72" w:rsidRPr="00EF0E72" w:rsidRDefault="00EF0E72" w:rsidP="00EF0E72">
      <w:pPr>
        <w:pStyle w:val="ListParagraph"/>
        <w:bidi/>
        <w:ind w:left="1080"/>
        <w:rPr>
          <w:rFonts w:cs="B Nazanin"/>
          <w:lang w:bidi="fa-IR"/>
        </w:rPr>
      </w:pPr>
    </w:p>
    <w:p w14:paraId="0CE699DF" w14:textId="6D922ED9" w:rsidR="000A7DA9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>-پیش فاکتور ارائه شده باید دارای حداقل یک ماه اعتبار باشد.</w:t>
      </w:r>
    </w:p>
    <w:p w14:paraId="66C11CC6" w14:textId="77777777" w:rsidR="00C71DB9" w:rsidRDefault="00C71DB9" w:rsidP="00C71DB9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6D43BD1F" w14:textId="3D5E4DC2" w:rsidR="00C71DB9" w:rsidRPr="00EF0E72" w:rsidRDefault="00C71DB9" w:rsidP="00C71DB9">
      <w:pPr>
        <w:pStyle w:val="ListParagraph"/>
        <w:bidi/>
        <w:ind w:left="108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-تایر تولید سال 2024 به بعد مورد نیاز است.</w:t>
      </w:r>
    </w:p>
    <w:p w14:paraId="00B5C9BE" w14:textId="52BF5606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5E9B139B" w14:textId="1D09E37B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>-در صورت مغایرت تایر ارسالی با مشخصات فنی شرح درخواست، ضمن عودت و دریافت خسارت، شرکت مذکور تعلیق می گردد.</w:t>
      </w:r>
    </w:p>
    <w:p w14:paraId="0C2A1BAA" w14:textId="77777777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6955CA57" w14:textId="1C70525A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>-مخدوش شدن اسناد مناقصه باعث حذف از مناقصه خواهد شد.</w:t>
      </w:r>
    </w:p>
    <w:p w14:paraId="465FD0EC" w14:textId="77777777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52057F4A" w14:textId="1ED7987A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 xml:space="preserve">-فروشنده/ تامین کننده باید کاملا نسبت به تاریخ اعلامی جهت تحویل کالا متعهد بوده و در صورت تاخیر در تحویل کالا مشمول جریمه تاخیر قابل وصول از محل اسناد ضمانتی یا هرگونه مطالبه موجود نزد شرکت </w:t>
      </w:r>
      <w:r w:rsidRPr="00EF0E72">
        <w:rPr>
          <w:rFonts w:cs="B Nazanin"/>
          <w:lang w:bidi="fa-IR"/>
        </w:rPr>
        <w:t>X</w:t>
      </w:r>
      <w:r w:rsidRPr="00EF0E72">
        <w:rPr>
          <w:rFonts w:cs="B Nazanin" w:hint="cs"/>
          <w:rtl/>
          <w:lang w:bidi="fa-IR"/>
        </w:rPr>
        <w:t xml:space="preserve"> می باشد.</w:t>
      </w:r>
    </w:p>
    <w:p w14:paraId="3E96F072" w14:textId="77777777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62E65460" w14:textId="11E4F1E2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 xml:space="preserve">-امکان ارائه 30 درصد پیش پرداخت در قبال دریافت 120 درصد </w:t>
      </w:r>
      <w:r w:rsidR="00EF0E72">
        <w:rPr>
          <w:rFonts w:cs="B Nazanin" w:hint="cs"/>
          <w:rtl/>
          <w:lang w:bidi="fa-IR"/>
        </w:rPr>
        <w:t>ض</w:t>
      </w:r>
      <w:r w:rsidRPr="00EF0E72">
        <w:rPr>
          <w:rFonts w:cs="B Nazanin" w:hint="cs"/>
          <w:rtl/>
          <w:lang w:bidi="fa-IR"/>
        </w:rPr>
        <w:t>مانت نامه معتبر مقدور می باشد.</w:t>
      </w:r>
    </w:p>
    <w:p w14:paraId="2C4BB4DB" w14:textId="77777777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35395DF7" w14:textId="7D7E16B3" w:rsidR="000A7DA9" w:rsidRPr="00EF0E72" w:rsidRDefault="000A7DA9" w:rsidP="000A7DA9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 xml:space="preserve">-در صورت تحویل تایر های درخواست به صورت چندین محموله با بازه های زمانی متفاوت، لازم است بازه های زمانی قابل تحویل </w:t>
      </w:r>
      <w:r w:rsidR="00C71DB9">
        <w:rPr>
          <w:rFonts w:cs="B Nazanin" w:hint="cs"/>
          <w:rtl/>
          <w:lang w:bidi="fa-IR"/>
        </w:rPr>
        <w:t>و</w:t>
      </w:r>
      <w:r w:rsidRPr="00EF0E72">
        <w:rPr>
          <w:rFonts w:cs="B Nazanin" w:hint="cs"/>
          <w:rtl/>
          <w:lang w:bidi="fa-IR"/>
        </w:rPr>
        <w:t xml:space="preserve"> تعداد تایر های تحویلی در هر بازه زمانی اعلام شود. حداکثر بازه زمانی قابل تحویل جهت تحویل کامل 200 عدد تایر های درخواست</w:t>
      </w:r>
      <w:r w:rsidR="00EF0E72" w:rsidRPr="00EF0E72">
        <w:rPr>
          <w:rFonts w:cs="B Nazanin" w:hint="cs"/>
          <w:rtl/>
          <w:lang w:bidi="fa-IR"/>
        </w:rPr>
        <w:t xml:space="preserve"> یک سال می باشد.</w:t>
      </w:r>
    </w:p>
    <w:p w14:paraId="6AA82E42" w14:textId="77777777" w:rsidR="00EF0E72" w:rsidRPr="00EF0E72" w:rsidRDefault="00EF0E72" w:rsidP="00EF0E72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104D5EC2" w14:textId="51F9B3E3" w:rsidR="00EF0E72" w:rsidRPr="00EF0E72" w:rsidRDefault="00EF0E72" w:rsidP="00EF0E72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 xml:space="preserve">-تعهد به ارائه گواهی اصالت کالا، </w:t>
      </w:r>
      <w:r w:rsidRPr="00EF0E72">
        <w:rPr>
          <w:rFonts w:cs="B Nazanin"/>
          <w:lang w:bidi="fa-IR"/>
        </w:rPr>
        <w:t>INVOICE NUMBER</w:t>
      </w:r>
      <w:r w:rsidRPr="00EF0E72">
        <w:rPr>
          <w:rFonts w:cs="B Nazanin" w:hint="cs"/>
          <w:rtl/>
          <w:lang w:bidi="fa-IR"/>
        </w:rPr>
        <w:t xml:space="preserve"> و هرگونه مستندات که محل ساخت کالا را مشخص نماید و همچنین ضمانت های ذکر شده در شرح استعلام الزامی است و مسئولیت صحت تمامی مستندات ارائه شده و احراز گواهی اصالت کالا در هر مرحله از فرایند تامین به عهده تامین کننده می باشد.</w:t>
      </w:r>
    </w:p>
    <w:p w14:paraId="36838DC3" w14:textId="77777777" w:rsidR="00EF0E72" w:rsidRPr="00EF0E72" w:rsidRDefault="00EF0E72" w:rsidP="00EF0E72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57CEA043" w14:textId="5485B79F" w:rsidR="00EF0E72" w:rsidRDefault="00EF0E72" w:rsidP="00EF0E72">
      <w:pPr>
        <w:pStyle w:val="ListParagraph"/>
        <w:bidi/>
        <w:ind w:left="1080"/>
        <w:rPr>
          <w:rFonts w:cs="B Nazanin"/>
          <w:rtl/>
          <w:lang w:bidi="fa-IR"/>
        </w:rPr>
      </w:pPr>
      <w:r w:rsidRPr="00EF0E72">
        <w:rPr>
          <w:rFonts w:cs="B Nazanin" w:hint="cs"/>
          <w:rtl/>
          <w:lang w:bidi="fa-IR"/>
        </w:rPr>
        <w:t>-بازرسی توسط شرکت شخص ثالث (</w:t>
      </w:r>
      <w:r w:rsidRPr="00EF0E72">
        <w:rPr>
          <w:rFonts w:cs="B Nazanin"/>
          <w:lang w:bidi="fa-IR"/>
        </w:rPr>
        <w:t>THIRD – PARTY INSPECTION</w:t>
      </w:r>
      <w:r w:rsidRPr="00EF0E72">
        <w:rPr>
          <w:rFonts w:cs="B Nazanin" w:hint="cs"/>
          <w:rtl/>
          <w:lang w:bidi="fa-IR"/>
        </w:rPr>
        <w:t xml:space="preserve">) در کارخانه شرکت سازنده و ارائه گواهی </w:t>
      </w:r>
      <w:r w:rsidRPr="00EF0E72">
        <w:rPr>
          <w:rFonts w:cs="B Nazanin"/>
          <w:lang w:bidi="fa-IR"/>
        </w:rPr>
        <w:t>COI</w:t>
      </w:r>
      <w:r w:rsidRPr="00EF0E72">
        <w:rPr>
          <w:rFonts w:cs="B Nazanin" w:hint="cs"/>
          <w:rtl/>
          <w:lang w:bidi="fa-IR"/>
        </w:rPr>
        <w:t xml:space="preserve"> مورد نیاز است. در صورت محدودیت اعلام نفرات از شرکت های بازرسی ایرانی، تامین کننده موظف به ارائه پیشنهاد بازرسی توسط شرکت های بین المللی مورد تایید و مشخص نمودن شرکت بازرسی بین المللی می باشد.</w:t>
      </w:r>
    </w:p>
    <w:p w14:paraId="08C40C4D" w14:textId="77777777" w:rsidR="00504376" w:rsidRDefault="00504376" w:rsidP="00504376">
      <w:pPr>
        <w:pStyle w:val="ListParagraph"/>
        <w:bidi/>
        <w:ind w:left="1080"/>
        <w:rPr>
          <w:rFonts w:cs="B Nazanin"/>
          <w:rtl/>
          <w:lang w:bidi="fa-IR"/>
        </w:rPr>
      </w:pPr>
    </w:p>
    <w:p w14:paraId="1F9E189F" w14:textId="19E30924" w:rsidR="00504376" w:rsidRDefault="00504376" w:rsidP="00504376">
      <w:pPr>
        <w:pStyle w:val="ListParagraph"/>
        <w:bidi/>
        <w:ind w:left="108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*-تمامی موارد درج شده فوق حائز اهمیت می باشند و باید در پیشنهادات فنی و مالی درج و لحاظ شوند، در صورت عدم درج و اشاره به حتی یکی از بند های فوق  پیشنهادات قابل بررسی نمی باشند.</w:t>
      </w:r>
    </w:p>
    <w:p w14:paraId="4C7BB099" w14:textId="1CCD067F" w:rsidR="00504376" w:rsidRPr="00EF0E72" w:rsidRDefault="00504376" w:rsidP="00504376">
      <w:pPr>
        <w:pStyle w:val="ListParagraph"/>
        <w:bidi/>
        <w:ind w:left="1080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-در صورت نیاز به تمدید مهلت استعلام، از طریق سامانه اقدام نمایید.</w:t>
      </w:r>
    </w:p>
    <w:sectPr w:rsidR="00504376" w:rsidRPr="00EF0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027F"/>
    <w:multiLevelType w:val="hybridMultilevel"/>
    <w:tmpl w:val="8C88B166"/>
    <w:lvl w:ilvl="0" w:tplc="F8B01D6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30043"/>
    <w:multiLevelType w:val="hybridMultilevel"/>
    <w:tmpl w:val="E77AE290"/>
    <w:lvl w:ilvl="0" w:tplc="41C0EF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C75AFF"/>
    <w:multiLevelType w:val="hybridMultilevel"/>
    <w:tmpl w:val="63CE4362"/>
    <w:lvl w:ilvl="0" w:tplc="3F74D4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194727">
    <w:abstractNumId w:val="2"/>
  </w:num>
  <w:num w:numId="2" w16cid:durableId="992297577">
    <w:abstractNumId w:val="0"/>
  </w:num>
  <w:num w:numId="3" w16cid:durableId="1821724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A9"/>
    <w:rsid w:val="000A7DA9"/>
    <w:rsid w:val="00181C27"/>
    <w:rsid w:val="001A7E05"/>
    <w:rsid w:val="00504376"/>
    <w:rsid w:val="00AA08F0"/>
    <w:rsid w:val="00C71DB9"/>
    <w:rsid w:val="00EF0E72"/>
    <w:rsid w:val="00F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6FAD2"/>
  <w15:chartTrackingRefBased/>
  <w15:docId w15:val="{DEE35F6A-9ED2-48C9-933B-6BD8620B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venoospc</dc:creator>
  <cp:keywords/>
  <dc:description/>
  <cp:lastModifiedBy>venoospc</cp:lastModifiedBy>
  <cp:revision>2</cp:revision>
  <dcterms:created xsi:type="dcterms:W3CDTF">2025-01-09T16:03:00Z</dcterms:created>
  <dcterms:modified xsi:type="dcterms:W3CDTF">2025-01-09T16:43:00Z</dcterms:modified>
</cp:coreProperties>
</file>