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Video Content Description: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content package includes 5–6 high-quality social media idea for Sunshine Dentistry, create 5 video posts for this client aligning with its colors and brand identity.</w:t>
        <w:br w:type="textWrapping"/>
        <w:br w:type="textWrapping"/>
        <w:t xml:space="preserve">Where client media is unavailable, premium stock content is used. All assets are delivered fully edited and ready for direct posting.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Client Information</w:t>
      </w:r>
      <w:r w:rsidDel="00000000" w:rsidR="00000000" w:rsidRPr="00000000">
        <w:rPr>
          <w:rtl w:val="0"/>
        </w:rPr>
        <w:t xml:space="preserve"> (must be included where appropriate): </w:t>
        <w:br w:type="textWrapping"/>
        <w:t xml:space="preserve">Phone: 877-347-5530 </w:t>
        <w:br w:type="textWrapping"/>
        <w:t xml:space="preserve">Website: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sunshinedentistry.ca</w:t>
        </w:r>
      </w:hyperlink>
      <w:r w:rsidDel="00000000" w:rsidR="00000000" w:rsidRPr="00000000">
        <w:rPr>
          <w:rtl w:val="0"/>
        </w:rPr>
        <w:br w:type="textWrapping"/>
        <w:t xml:space="preserve"> Email: smile@sunshinedentistry.ca </w:t>
        <w:br w:type="textWrapping"/>
        <w:t xml:space="preserve">Address: 8763 Bayview Avenue unit 10, Richmond Hill , ON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highlight w:val="yellow"/>
          <w:rtl w:val="0"/>
        </w:rPr>
        <w:t xml:space="preserve">Idea 1 </w:t>
      </w:r>
      <w:r w:rsidDel="00000000" w:rsidR="00000000" w:rsidRPr="00000000">
        <w:rPr>
          <w:highlight w:val="yellow"/>
          <w:rtl w:val="0"/>
        </w:rPr>
        <w:t xml:space="preserve">.</w:t>
        <w:br w:type="textWrapping"/>
      </w:r>
      <w:r w:rsidDel="00000000" w:rsidR="00000000" w:rsidRPr="00000000">
        <w:rPr>
          <w:b w:val="1"/>
          <w:rtl w:val="0"/>
        </w:rPr>
        <w:t xml:space="preserve">Kids’ Corner: Dental Tips</w:t>
        <w:br w:type="textWrapping"/>
      </w:r>
      <w:r w:rsidDel="00000000" w:rsidR="00000000" w:rsidRPr="00000000">
        <w:rPr>
          <w:rtl w:val="0"/>
        </w:rPr>
        <w:t xml:space="preserve">Fun animated or playful videos teaching kids about brushing &amp; flossing.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Idea 2.</w:t>
      </w:r>
      <w:r w:rsidDel="00000000" w:rsidR="00000000" w:rsidRPr="00000000">
        <w:rPr>
          <w:b w:val="1"/>
          <w:rtl w:val="0"/>
        </w:rPr>
        <w:br w:type="textWrapping"/>
        <w:t xml:space="preserve">Quick Tips in 15 Seconds</w:t>
        <w:br w:type="textWrapping"/>
      </w:r>
      <w:r w:rsidDel="00000000" w:rsidR="00000000" w:rsidRPr="00000000">
        <w:rPr>
          <w:rtl w:val="0"/>
        </w:rPr>
        <w:t xml:space="preserve">Bite-sized advice on brushing, flossing, mouthwash use, or diet for healthy teeth.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nufimoheww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Toronto-Integrated Ideas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Idea 3.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Toronto Food &amp; Teeth” Series</w:t>
        <w:br w:type="textWrapping"/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  <w:t xml:space="preserve">ive quick advice: </w:t>
      </w:r>
      <w:r w:rsidDel="00000000" w:rsidR="00000000" w:rsidRPr="00000000">
        <w:rPr>
          <w:i w:val="1"/>
          <w:rtl w:val="0"/>
        </w:rPr>
        <w:t xml:space="preserve">“Love coffee at Tim’s Hortons? Here’s how to prevent stains.”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Idea 4.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Dental Health &amp; Canadian Winters”</w:t>
        <w:br w:type="textWrapping"/>
      </w:r>
      <w:r w:rsidDel="00000000" w:rsidR="00000000" w:rsidRPr="00000000">
        <w:rPr>
          <w:rtl w:val="0"/>
        </w:rPr>
        <w:t xml:space="preserve">Tips on how cold weather affects teeth sensitivity and how Torontonians can protect their smiles in winter.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Idea 5.</w:t>
      </w:r>
      <w:r w:rsidDel="00000000" w:rsidR="00000000" w:rsidRPr="00000000">
        <w:rPr>
          <w:b w:val="1"/>
          <w:rtl w:val="0"/>
        </w:rPr>
        <w:br w:type="textWrapping"/>
        <w:t xml:space="preserve">Toronto Events &amp; Dental Care”</w:t>
        <w:br w:type="textWrapping"/>
      </w:r>
      <w:r w:rsidDel="00000000" w:rsidR="00000000" w:rsidRPr="00000000">
        <w:rPr>
          <w:rtl w:val="0"/>
        </w:rPr>
        <w:t xml:space="preserve">Align content with TIFF</w:t>
        <w:br w:type="textWrapping"/>
      </w:r>
      <w:r w:rsidDel="00000000" w:rsidR="00000000" w:rsidRPr="00000000">
        <w:rPr>
          <w:i w:val="1"/>
          <w:rtl w:val="0"/>
        </w:rPr>
        <w:t xml:space="preserve">Getting ready for TIFF? Make sure your red-carpet smile is ready!”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unshinedentistr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