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</w:pPr>
      <w:r>
        <w:rPr>
          <w:b/>
          <w:color w:val="1F6FEB"/>
          <w:sz w:val="22"/>
        </w:rPr>
        <w:t>SATIN GRAPHIC</w:t>
      </w:r>
    </w:p>
    <w:p>
      <w:pPr>
        <w:pStyle w:val="Title"/>
        <w:spacing w:after="200"/>
      </w:pPr>
      <w:r>
        <w:t>UI/UX MASTER</w:t>
        <w:br/>
        <w:t>BLUEPRINT</w:t>
      </w:r>
    </w:p>
    <w:p>
      <w:r>
        <w:rPr>
          <w:color w:val="5F5F64"/>
          <w:sz w:val="26"/>
        </w:rPr>
        <w:t>Complete web experience specification • Desktop + Mobile • Conversion + Ecommerce + Quote flows</w:t>
      </w:r>
    </w:p>
    <w:p>
      <w:r>
        <w:br/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DESIGN DIRECTION</w:t>
            </w:r>
          </w:p>
        </w:tc>
        <w:tc>
          <w:tcPr>
            <w:tcW w:type="dxa" w:w="3456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PRIMARY GOAL</w:t>
            </w:r>
          </w:p>
        </w:tc>
        <w:tc>
          <w:tcPr>
            <w:tcW w:type="dxa" w:w="3456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SYSTEM</w:t>
            </w:r>
          </w:p>
        </w:tc>
      </w:tr>
      <w:tr>
        <w:tc>
          <w:tcPr>
            <w:tcW w:type="dxa" w:w="3456"/>
            <w:shd w:fill="F4F5F7"/>
            <w:vAlign w:val="center"/>
          </w:tcPr>
          <w:p>
            <w:r/>
            <w:r>
              <w:rPr>
                <w:rFonts w:ascii="Aptos" w:hAnsi="Aptos"/>
                <w:b/>
                <w:color w:val="111113"/>
                <w:sz w:val="18"/>
              </w:rPr>
              <w:t>Premium / minimal / high-motion</w:t>
            </w:r>
          </w:p>
        </w:tc>
        <w:tc>
          <w:tcPr>
            <w:tcW w:type="dxa" w:w="3456"/>
            <w:shd w:fill="F4F5F7"/>
            <w:vAlign w:val="center"/>
          </w:tcPr>
          <w:p>
            <w:r/>
            <w:r>
              <w:rPr>
                <w:rFonts w:ascii="Aptos" w:hAnsi="Aptos"/>
                <w:b/>
                <w:color w:val="111113"/>
                <w:sz w:val="18"/>
              </w:rPr>
              <w:t>Turn traffic into quotes + orders</w:t>
            </w:r>
          </w:p>
        </w:tc>
        <w:tc>
          <w:tcPr>
            <w:tcW w:type="dxa" w:w="3456"/>
            <w:shd w:fill="F4F5F7"/>
            <w:vAlign w:val="center"/>
          </w:tcPr>
          <w:p>
            <w:r/>
            <w:r>
              <w:rPr>
                <w:rFonts w:ascii="Aptos" w:hAnsi="Aptos"/>
                <w:b/>
                <w:color w:val="111113"/>
                <w:sz w:val="18"/>
              </w:rPr>
              <w:t>Reusable modular design system</w:t>
            </w:r>
          </w:p>
        </w:tc>
      </w:tr>
    </w:tbl>
    <w:p>
      <w:r>
        <w:rPr>
          <w:color w:val="78787D"/>
          <w:sz w:val="18"/>
        </w:rPr>
        <w:br/>
        <w:t>Version 1.0 • Prepared for Satin Graphic / Satin Auto Wrap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01 — PRODUCT STRATEGY</w:t>
      </w:r>
    </w:p>
    <w:p>
      <w:pPr>
        <w:pStyle w:val="Heading1"/>
        <w:spacing w:after="80"/>
      </w:pPr>
      <w:r>
        <w:t>What the website must do</w:t>
      </w:r>
    </w:p>
    <w:p>
      <w:pPr>
        <w:spacing w:after="200"/>
      </w:pPr>
      <w:r>
        <w:rPr>
          <w:color w:val="5A5A5F"/>
          <w:sz w:val="20"/>
        </w:rPr>
        <w:t>This is not a brochure site. It must sell confidence, reduce friction, pre-qualify leads, and let simple products be purchased without staff intervention.</w:t>
      </w:r>
    </w:p>
    <w:p>
      <w:pPr>
        <w:spacing w:before="60" w:after="100"/>
        <w:pBdr>
          <w:bottom w:val="single" w:sz="4" w:space="1" w:color="E5E7EB"/>
        </w:pBdr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F4F5F7"/>
            <w:vAlign w:val="center"/>
          </w:tcPr>
          <w:p>
            <w:r/>
            <w:r>
              <w:rPr>
                <w:rFonts w:ascii="Aptos" w:hAnsi="Aptos"/>
                <w:b/>
                <w:color w:val="111113"/>
                <w:sz w:val="18"/>
              </w:rPr>
              <w:t>1</w:t>
              <w:br/>
              <w:t>BUILD TRUST</w:t>
            </w:r>
          </w:p>
        </w:tc>
        <w:tc>
          <w:tcPr>
            <w:tcW w:type="dxa" w:w="2592"/>
            <w:shd w:fill="F4F5F7"/>
            <w:vAlign w:val="center"/>
          </w:tcPr>
          <w:p>
            <w:r/>
            <w:r>
              <w:rPr>
                <w:rFonts w:ascii="Aptos" w:hAnsi="Aptos"/>
                <w:b/>
                <w:color w:val="111113"/>
                <w:sz w:val="18"/>
              </w:rPr>
              <w:t>2</w:t>
              <w:br/>
              <w:t>GENERATE QUOTES</w:t>
            </w:r>
          </w:p>
        </w:tc>
        <w:tc>
          <w:tcPr>
            <w:tcW w:type="dxa" w:w="2592"/>
            <w:shd w:fill="F4F5F7"/>
            <w:vAlign w:val="center"/>
          </w:tcPr>
          <w:p>
            <w:r/>
            <w:r>
              <w:rPr>
                <w:rFonts w:ascii="Aptos" w:hAnsi="Aptos"/>
                <w:b/>
                <w:color w:val="111113"/>
                <w:sz w:val="18"/>
              </w:rPr>
              <w:t>3</w:t>
              <w:br/>
              <w:t>SELL ONLINE</w:t>
            </w:r>
          </w:p>
        </w:tc>
        <w:tc>
          <w:tcPr>
            <w:tcW w:type="dxa" w:w="2592"/>
            <w:shd w:fill="F4F5F7"/>
            <w:vAlign w:val="center"/>
          </w:tcPr>
          <w:p>
            <w:r/>
            <w:r>
              <w:rPr>
                <w:rFonts w:ascii="Aptos" w:hAnsi="Aptos"/>
                <w:b/>
                <w:color w:val="111113"/>
                <w:sz w:val="18"/>
              </w:rPr>
              <w:t>4</w:t>
              <w:br/>
              <w:t>SHOW PREMIUM WORK</w:t>
            </w:r>
          </w:p>
        </w:tc>
      </w:tr>
    </w:tbl>
    <w:p>
      <w:pPr>
        <w:pStyle w:val="Heading2"/>
      </w:pPr>
      <w:r>
        <w:t>Core UX principles</w:t>
      </w:r>
    </w:p>
    <w:p>
      <w:pPr>
        <w:pStyle w:val="ListBullet"/>
        <w:ind w:left="0"/>
      </w:pPr>
      <w:r>
        <w:t>One dominant action per screen. Never make users decide between five equal buttons.</w:t>
      </w:r>
    </w:p>
    <w:p>
      <w:pPr>
        <w:pStyle w:val="ListBullet"/>
        <w:ind w:left="0"/>
      </w:pPr>
      <w:r>
        <w:t>Show finished work before long explanations. Visual proof beats claims.</w:t>
      </w:r>
    </w:p>
    <w:p>
      <w:pPr>
        <w:pStyle w:val="ListBullet"/>
        <w:ind w:left="0"/>
      </w:pPr>
      <w:r>
        <w:t>Price estimators should give a useful range, then convert into a qualified lead.</w:t>
      </w:r>
    </w:p>
    <w:p>
      <w:pPr>
        <w:pStyle w:val="ListBullet"/>
        <w:ind w:left="0"/>
      </w:pPr>
      <w:r>
        <w:t>Complex services use guided forms; simple standardized products use ecommerce.</w:t>
      </w:r>
    </w:p>
    <w:p>
      <w:pPr>
        <w:pStyle w:val="ListBullet"/>
        <w:ind w:left="0"/>
      </w:pPr>
      <w:r>
        <w:t>Mobile is not a compressed desktop layout; primary actions stay thumb-accessible.</w:t>
      </w:r>
    </w:p>
    <w:p>
      <w:pPr>
        <w:pStyle w:val="ListBullet"/>
        <w:ind w:left="0"/>
      </w:pPr>
      <w:r>
        <w:t>Animation is used to explain transformation and quality, not as decoration.</w:t>
      </w:r>
    </w:p>
    <w:p>
      <w:pPr>
        <w:pStyle w:val="Heading2"/>
      </w:pPr>
      <w:r>
        <w:t>Primary conversion paths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ENTRY</w:t>
            </w:r>
          </w:p>
        </w:tc>
        <w:tc>
          <w:tcPr>
            <w:tcW w:type="dxa" w:w="2592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DISCOVERY</w:t>
            </w:r>
          </w:p>
        </w:tc>
        <w:tc>
          <w:tcPr>
            <w:tcW w:type="dxa" w:w="2592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DECISION</w:t>
            </w:r>
          </w:p>
        </w:tc>
        <w:tc>
          <w:tcPr>
            <w:tcW w:type="dxa" w:w="2592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CONVERSION</w:t>
            </w:r>
          </w:p>
        </w:tc>
      </w:tr>
      <w:tr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Google / Ads</w:t>
            </w:r>
          </w:p>
        </w:tc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Service page</w:t>
            </w:r>
          </w:p>
        </w:tc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Portfolio + price signal</w:t>
            </w:r>
          </w:p>
        </w:tc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Quote</w:t>
            </w:r>
          </w:p>
        </w:tc>
      </w:tr>
      <w:tr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Instagram</w:t>
            </w:r>
          </w:p>
        </w:tc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Home / Portfolio</w:t>
            </w:r>
          </w:p>
        </w:tc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Service detail</w:t>
            </w:r>
          </w:p>
        </w:tc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Quote / Call</w:t>
            </w:r>
          </w:p>
        </w:tc>
      </w:tr>
      <w:tr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Organic SEO</w:t>
            </w:r>
          </w:p>
        </w:tc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Specific service page</w:t>
            </w:r>
          </w:p>
        </w:tc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Estimator / proof</w:t>
            </w:r>
          </w:p>
        </w:tc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Lead</w:t>
            </w:r>
          </w:p>
        </w:tc>
      </w:tr>
      <w:tr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Shop search</w:t>
            </w:r>
          </w:p>
        </w:tc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Product/category</w:t>
            </w:r>
          </w:p>
        </w:tc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Configurator</w:t>
            </w:r>
          </w:p>
        </w:tc>
        <w:tc>
          <w:tcPr>
            <w:tcW w:type="dxa" w:w="2592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Checkout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02 — DESIGN SYSTEM</w:t>
      </w:r>
    </w:p>
    <w:p>
      <w:pPr>
        <w:pStyle w:val="Heading1"/>
        <w:spacing w:after="80"/>
      </w:pPr>
      <w:r>
        <w:t>Visual language</w:t>
      </w:r>
    </w:p>
    <w:p>
      <w:pPr>
        <w:spacing w:after="200"/>
      </w:pPr>
      <w:r>
        <w:rPr>
          <w:color w:val="5A5A5F"/>
          <w:sz w:val="20"/>
        </w:rPr>
        <w:t>Clean, high-end, automotive and print-focused. Apple-inspired in discipline and motion, not a literal Apple clone.</w:t>
      </w:r>
    </w:p>
    <w:p>
      <w:pPr>
        <w:spacing w:before="60" w:after="100"/>
        <w:pBdr>
          <w:bottom w:val="single" w:sz="4" w:space="1" w:color="E5E7EB"/>
        </w:pBdr>
      </w:pPr>
    </w:p>
    <w:p>
      <w:pPr>
        <w:pStyle w:val="Heading2"/>
      </w:pPr>
      <w:r>
        <w:t>Color system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Ink</w:t>
            </w:r>
          </w:p>
        </w:tc>
        <w:tc>
          <w:tcPr>
            <w:tcW w:type="dxa" w:w="2074"/>
            <w:shd w:fill="FFFFFF"/>
            <w:vAlign w:val="center"/>
          </w:tcPr>
          <w:p>
            <w:r/>
            <w:r>
              <w:rPr>
                <w:rFonts w:ascii="Aptos" w:hAnsi="Aptos"/>
                <w:b/>
                <w:color w:val="111113"/>
                <w:sz w:val="16"/>
              </w:rPr>
              <w:t>Snow</w:t>
            </w:r>
          </w:p>
        </w:tc>
        <w:tc>
          <w:tcPr>
            <w:tcW w:type="dxa" w:w="2074"/>
            <w:shd w:fill="F4F5F7"/>
            <w:vAlign w:val="center"/>
          </w:tcPr>
          <w:p>
            <w:r/>
            <w:r>
              <w:rPr>
                <w:rFonts w:ascii="Aptos" w:hAnsi="Aptos"/>
                <w:b/>
                <w:color w:val="111113"/>
                <w:sz w:val="16"/>
              </w:rPr>
              <w:t>Mist</w:t>
            </w:r>
          </w:p>
        </w:tc>
        <w:tc>
          <w:tcPr>
            <w:tcW w:type="dxa" w:w="2074"/>
            <w:shd w:fill="1F6FEB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Action</w:t>
            </w:r>
          </w:p>
        </w:tc>
        <w:tc>
          <w:tcPr>
            <w:tcW w:type="dxa" w:w="2074"/>
            <w:shd w:fill="20A464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Success</w:t>
            </w:r>
          </w:p>
        </w:tc>
      </w:tr>
      <w:tr>
        <w:tc>
          <w:tcPr>
            <w:tcW w:type="dxa" w:w="2074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4"/>
              </w:rPr>
              <w:t>#111113</w:t>
              <w:br/>
              <w:t>Primary text / dark hero</w:t>
            </w:r>
          </w:p>
        </w:tc>
        <w:tc>
          <w:tcPr>
            <w:tcW w:type="dxa" w:w="2074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4"/>
              </w:rPr>
              <w:t>#FFFFFF</w:t>
              <w:br/>
              <w:t>Main background</w:t>
            </w:r>
          </w:p>
        </w:tc>
        <w:tc>
          <w:tcPr>
            <w:tcW w:type="dxa" w:w="2074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4"/>
              </w:rPr>
              <w:t>#F4F5F7</w:t>
              <w:br/>
              <w:t>Section surface</w:t>
            </w:r>
          </w:p>
        </w:tc>
        <w:tc>
          <w:tcPr>
            <w:tcW w:type="dxa" w:w="2074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4"/>
              </w:rPr>
              <w:t>#1F6FEB</w:t>
              <w:br/>
              <w:t>Links / CTA / focus</w:t>
            </w:r>
          </w:p>
        </w:tc>
        <w:tc>
          <w:tcPr>
            <w:tcW w:type="dxa" w:w="2074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4"/>
              </w:rPr>
              <w:t>#20A464</w:t>
              <w:br/>
              <w:t>Confirmation / availability</w:t>
            </w:r>
          </w:p>
        </w:tc>
      </w:tr>
    </w:tbl>
    <w:p>
      <w:pPr>
        <w:pStyle w:val="Heading2"/>
      </w:pPr>
      <w:r>
        <w:t>Typography &amp; spacing</w:t>
      </w:r>
    </w:p>
    <w:p>
      <w:pPr>
        <w:pStyle w:val="ListBullet"/>
        <w:ind w:left="0"/>
      </w:pPr>
      <w:r>
        <w:t>Display: 56–72px desktop / 38–48px mobile. Short sentences only.</w:t>
      </w:r>
    </w:p>
    <w:p>
      <w:pPr>
        <w:pStyle w:val="ListBullet"/>
        <w:ind w:left="0"/>
      </w:pPr>
      <w:r>
        <w:t>Section heading: 36–48px desktop / 28–34px mobile.</w:t>
      </w:r>
    </w:p>
    <w:p>
      <w:pPr>
        <w:pStyle w:val="ListBullet"/>
        <w:ind w:left="0"/>
      </w:pPr>
      <w:r>
        <w:t>Body: 17–19px with generous line-height. No dense corporate paragraphs.</w:t>
      </w:r>
    </w:p>
    <w:p>
      <w:pPr>
        <w:pStyle w:val="ListBullet"/>
        <w:ind w:left="0"/>
      </w:pPr>
      <w:r>
        <w:t>8px spacing system. Large section rhythm: 96–144px desktop, 64–88px mobile.</w:t>
      </w:r>
    </w:p>
    <w:p>
      <w:pPr>
        <w:pStyle w:val="ListBullet"/>
        <w:ind w:left="0"/>
      </w:pPr>
      <w:r>
        <w:t>Corners: 18–28px for cards/media; buttons 999px pill or 14px rounded, used consistently.</w:t>
      </w:r>
    </w:p>
    <w:p>
      <w:pPr>
        <w:pStyle w:val="Heading2"/>
      </w:pPr>
      <w:r>
        <w:t>Component rules</w:t>
      </w:r>
    </w:p>
    <w:p>
      <w:pPr>
        <w:pStyle w:val="ListBullet"/>
        <w:ind w:left="0"/>
      </w:pPr>
      <w:r>
        <w:t>Primary button = solid Action color. Secondary = neutral outline. Text link = arrow affordance.</w:t>
      </w:r>
    </w:p>
    <w:p>
      <w:pPr>
        <w:pStyle w:val="ListBullet"/>
        <w:ind w:left="0"/>
      </w:pPr>
      <w:r>
        <w:t>Cards have subtle border and surface difference; avoid heavy shadows.</w:t>
      </w:r>
    </w:p>
    <w:p>
      <w:pPr>
        <w:pStyle w:val="ListBullet"/>
        <w:ind w:left="0"/>
      </w:pPr>
      <w:r>
        <w:t>Glass navigation only where contrast remains readable.</w:t>
      </w:r>
    </w:p>
    <w:p>
      <w:pPr>
        <w:pStyle w:val="ListBullet"/>
        <w:ind w:left="0"/>
      </w:pPr>
      <w:r>
        <w:t>Photography should be edge-to-edge, crisp and real. Avoid generic stock wrap imagery whenever possible.</w:t>
      </w:r>
    </w:p>
    <w:p>
      <w:pPr>
        <w:pStyle w:val="ListBullet"/>
        <w:ind w:left="0"/>
      </w:pPr>
      <w:r>
        <w:t>Icons: simple line icons, one visual family only.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03 — GLOBAL NAVIGATION</w:t>
      </w:r>
    </w:p>
    <w:p>
      <w:pPr>
        <w:pStyle w:val="Heading1"/>
        <w:spacing w:after="80"/>
      </w:pPr>
      <w:r>
        <w:t>Header, menu &amp; footer</w:t>
      </w:r>
    </w:p>
    <w:p>
      <w:pPr>
        <w:spacing w:after="200"/>
      </w:pPr>
      <w:r>
        <w:rPr>
          <w:color w:val="5A5A5F"/>
          <w:sz w:val="20"/>
        </w:rPr>
        <w:t>Navigation should feel simple even though the business has many services.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Sticky glass header: Logo • Services • Shop • Portfolio • Pricing • About • Contact • [Get a Quote]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Mega menu: Vehicle Wraps / Print / Apparel / Window / Wallpaper / Tint</w:t>
            </w:r>
          </w:p>
        </w:tc>
      </w:tr>
      <w:tr>
        <w:tc>
          <w:tcPr>
            <w:tcW w:type="dxa" w:w="10080"/>
            <w:shd w:fill="EEF4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F6FEB"/>
                <w:sz w:val="18"/>
              </w:rPr>
              <w:t>Persistent mobile bottom CTA: Get a Quote</w:t>
            </w:r>
          </w:p>
        </w:tc>
      </w:tr>
    </w:tbl>
    <w:p>
      <w:pPr>
        <w:pStyle w:val="Heading2"/>
      </w:pPr>
      <w:r>
        <w:t>Desktop behavior</w:t>
      </w:r>
    </w:p>
    <w:p>
      <w:pPr>
        <w:pStyle w:val="ListBullet"/>
        <w:ind w:left="0"/>
      </w:pPr>
      <w:r>
        <w:t>Header transparent over hero; becomes frosted white after scroll.</w:t>
      </w:r>
    </w:p>
    <w:p>
      <w:pPr>
        <w:pStyle w:val="ListBullet"/>
        <w:ind w:left="0"/>
      </w:pPr>
      <w:r>
        <w:t>Services opens a structured mega-menu with image teaser and 2-level hierarchy.</w:t>
      </w:r>
    </w:p>
    <w:p>
      <w:pPr>
        <w:pStyle w:val="ListBullet"/>
        <w:ind w:left="0"/>
      </w:pPr>
      <w:r>
        <w:t>Shop is visually separated from service links because its intent is transactional.</w:t>
      </w:r>
    </w:p>
    <w:p>
      <w:pPr>
        <w:pStyle w:val="ListBullet"/>
        <w:ind w:left="0"/>
      </w:pPr>
      <w:r>
        <w:t>Get a Quote is always visible. Phone is available but not visually louder than quote.</w:t>
      </w:r>
    </w:p>
    <w:p>
      <w:pPr>
        <w:pStyle w:val="Heading2"/>
      </w:pPr>
      <w:r>
        <w:t>Footer</w:t>
      </w:r>
    </w:p>
    <w:p>
      <w:pPr>
        <w:pStyle w:val="ListBullet"/>
        <w:ind w:left="0"/>
      </w:pPr>
      <w:r>
        <w:t>Services, Shop, Support, Company columns</w:t>
      </w:r>
    </w:p>
    <w:p>
      <w:pPr>
        <w:pStyle w:val="ListBullet"/>
        <w:ind w:left="0"/>
      </w:pPr>
      <w:r>
        <w:t>Address + map link + hours</w:t>
      </w:r>
    </w:p>
    <w:p>
      <w:pPr>
        <w:pStyle w:val="ListBullet"/>
        <w:ind w:left="0"/>
      </w:pPr>
      <w:r>
        <w:t>Instagram / YouTube / Google Reviews</w:t>
      </w:r>
    </w:p>
    <w:p>
      <w:pPr>
        <w:pStyle w:val="ListBullet"/>
        <w:ind w:left="0"/>
      </w:pPr>
      <w:r>
        <w:t>Warranty / policies / privacy / terms</w:t>
      </w:r>
    </w:p>
    <w:p>
      <w:pPr>
        <w:pStyle w:val="ListBullet"/>
        <w:ind w:left="0"/>
      </w:pPr>
      <w:r>
        <w:t>Local SEO location references without keyword stuffing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04 — HOMEPAGE</w:t>
      </w:r>
    </w:p>
    <w:p>
      <w:pPr>
        <w:pStyle w:val="Heading1"/>
        <w:spacing w:after="80"/>
      </w:pPr>
      <w:r>
        <w:t>The homepage sells the company, not every service</w:t>
      </w:r>
    </w:p>
    <w:p>
      <w:pPr>
        <w:spacing w:after="200"/>
      </w:pPr>
      <w:r>
        <w:rPr>
          <w:color w:val="5A5A5F"/>
          <w:sz w:val="20"/>
        </w:rPr>
        <w:t>The first 15 seconds must communicate premium quality, capability, proof and a clear next action.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111113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HERO — Scroll video: raw vehicle → wrapped result</w:t>
              <w:br/>
              <w:t>Headline + [Get a Quote] [Explore Services]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TRUST STRIP — 3M / Avery / Arlon • 5-year wrap warranty • Vaughan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SERVICE STORY — Vehicle Wrap / Print / Apparel / Window / Wallpaper</w:t>
            </w:r>
          </w:p>
        </w:tc>
      </w:tr>
      <w:tr>
        <w:tc>
          <w:tcPr>
            <w:tcW w:type="dxa" w:w="10080"/>
            <w:shd w:fill="202124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FEATURED WORK — Large case-study carousel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NUMBERS — Vehicles wrapped • years • reviews • repeat clients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HOW IT WORKS — Design → Approve → Print → Install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GOOGLE REVIEWS — Real review cards</w:t>
            </w:r>
          </w:p>
        </w:tc>
      </w:tr>
      <w:tr>
        <w:tc>
          <w:tcPr>
            <w:tcW w:type="dxa" w:w="10080"/>
            <w:shd w:fill="EEF4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F6FEB"/>
                <w:sz w:val="18"/>
              </w:rPr>
              <w:t>FINAL CTA — Tell us what you need</w:t>
            </w:r>
          </w:p>
        </w:tc>
      </w:tr>
    </w:tbl>
    <w:p>
      <w:pPr>
        <w:pStyle w:val="Heading2"/>
      </w:pPr>
      <w:r>
        <w:t>Hero copy direction</w:t>
      </w:r>
    </w:p>
    <w:p>
      <w:r>
        <w:rPr>
          <w:b/>
          <w:sz w:val="32"/>
        </w:rPr>
        <w:t>“From blank surface to brand presence.”</w:t>
      </w:r>
    </w:p>
    <w:p>
      <w:r>
        <w:t>Subcopy: Vehicle wraps, signage, print and branded environments — designed, produced and installed under one roof.</w:t>
      </w:r>
    </w:p>
    <w:p>
      <w:pPr>
        <w:pStyle w:val="Heading2"/>
      </w:pPr>
      <w:r>
        <w:t>UX note</w:t>
      </w:r>
    </w:p>
    <w:p>
      <w:pPr>
        <w:pStyle w:val="ListBullet"/>
        <w:ind w:left="0"/>
      </w:pPr>
      <w:r>
        <w:t>Do not put a giant paragraph under the hero.</w:t>
      </w:r>
    </w:p>
    <w:p>
      <w:pPr>
        <w:pStyle w:val="ListBullet"/>
        <w:ind w:left="0"/>
      </w:pPr>
      <w:r>
        <w:t>Homepage service cards deep-link to dedicated pages, never generic contact only.</w:t>
      </w:r>
    </w:p>
    <w:p>
      <w:pPr>
        <w:pStyle w:val="ListBullet"/>
        <w:ind w:left="0"/>
      </w:pPr>
      <w:r>
        <w:t>Featured work cards should show before/after, vehicle type, service and material.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05 — VEHICLE WRAPS</w:t>
      </w:r>
    </w:p>
    <w:p>
      <w:pPr>
        <w:pStyle w:val="Heading1"/>
        <w:spacing w:after="80"/>
      </w:pPr>
      <w:r>
        <w:t>Highest-value conversion area</w:t>
      </w:r>
    </w:p>
    <w:p>
      <w:pPr>
        <w:spacing w:after="200"/>
      </w:pPr>
      <w:r>
        <w:rPr>
          <w:color w:val="5A5A5F"/>
          <w:sz w:val="20"/>
        </w:rPr>
        <w:t>Vehicle Wrap pages should answer: Can you do my vehicle? What will it look like? What does it cost? Why should I trust you?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111113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HERO — cinematic vehicle transformation + service selector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COMMERCIAL / COLOR CHANGE / PPF — three primary paths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VEHICLE TYPE SELECTOR — Car • SUV • Pickup • Van • Box Truck • Trailer • Bus</w:t>
            </w:r>
          </w:p>
        </w:tc>
      </w:tr>
      <w:tr>
        <w:tc>
          <w:tcPr>
            <w:tcW w:type="dxa" w:w="10080"/>
            <w:shd w:fill="202124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CASE STUDIES — relevant vehicle examples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PRICE ESTIMATOR — guided calculator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MATERIALS + WARRANTY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PROCESS + FAQ</w:t>
            </w:r>
          </w:p>
        </w:tc>
      </w:tr>
      <w:tr>
        <w:tc>
          <w:tcPr>
            <w:tcW w:type="dxa" w:w="10080"/>
            <w:shd w:fill="EEF4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F6FEB"/>
                <w:sz w:val="18"/>
              </w:rPr>
              <w:t>QUOTE CTA</w:t>
            </w:r>
          </w:p>
        </w:tc>
      </w:tr>
    </w:tbl>
    <w:p>
      <w:pPr>
        <w:pStyle w:val="Heading2"/>
      </w:pPr>
      <w:r>
        <w:t>Commercial Wrap subpage template</w:t>
      </w:r>
    </w:p>
    <w:p>
      <w:pPr>
        <w:pStyle w:val="ListBullet"/>
        <w:ind w:left="0"/>
      </w:pPr>
      <w:r>
        <w:t>Hero specific to vehicle type</w:t>
      </w:r>
    </w:p>
    <w:p>
      <w:pPr>
        <w:pStyle w:val="ListBullet"/>
        <w:ind w:left="0"/>
      </w:pPr>
      <w:r>
        <w:t>Coverage selector: decals / partial / half / 3⁄4 / full</w:t>
      </w:r>
    </w:p>
    <w:p>
      <w:pPr>
        <w:pStyle w:val="ListBullet"/>
        <w:ind w:left="0"/>
      </w:pPr>
      <w:r>
        <w:t>Visual coverage diagram</w:t>
      </w:r>
    </w:p>
    <w:p>
      <w:pPr>
        <w:pStyle w:val="ListBullet"/>
        <w:ind w:left="0"/>
      </w:pPr>
      <w:r>
        <w:t>Relevant gallery only</w:t>
      </w:r>
    </w:p>
    <w:p>
      <w:pPr>
        <w:pStyle w:val="ListBullet"/>
        <w:ind w:left="0"/>
      </w:pPr>
      <w:r>
        <w:t>Price starting point or estimator</w:t>
      </w:r>
    </w:p>
    <w:p>
      <w:pPr>
        <w:pStyle w:val="ListBullet"/>
        <w:ind w:left="0"/>
      </w:pPr>
      <w:r>
        <w:t>Design process</w:t>
      </w:r>
    </w:p>
    <w:p>
      <w:pPr>
        <w:pStyle w:val="ListBullet"/>
        <w:ind w:left="0"/>
      </w:pPr>
      <w:r>
        <w:t>Material &amp; warranty</w:t>
      </w:r>
    </w:p>
    <w:p>
      <w:pPr>
        <w:pStyle w:val="ListBullet"/>
        <w:ind w:left="0"/>
      </w:pPr>
      <w:r>
        <w:t>Quote form prefilled with selected vehicle/service</w:t>
      </w:r>
    </w:p>
    <w:p>
      <w:pPr>
        <w:pStyle w:val="Heading2"/>
      </w:pPr>
      <w:r>
        <w:t>Color Change</w:t>
      </w:r>
    </w:p>
    <w:p>
      <w:pPr>
        <w:pStyle w:val="ListBullet"/>
        <w:ind w:left="0"/>
      </w:pPr>
      <w:r>
        <w:t>Color-family browsing</w:t>
      </w:r>
    </w:p>
    <w:p>
      <w:pPr>
        <w:pStyle w:val="ListBullet"/>
        <w:ind w:left="0"/>
      </w:pPr>
      <w:r>
        <w:t>Finish selector: gloss / satin / matte / texture</w:t>
      </w:r>
    </w:p>
    <w:p>
      <w:pPr>
        <w:pStyle w:val="ListBullet"/>
        <w:ind w:left="0"/>
      </w:pPr>
      <w:r>
        <w:t>Large real-world swatches, not tiny chips</w:t>
      </w:r>
    </w:p>
    <w:p>
      <w:pPr>
        <w:pStyle w:val="ListBullet"/>
        <w:ind w:left="0"/>
      </w:pPr>
      <w:r>
        <w:t>“Book colour consultation” path</w:t>
      </w:r>
    </w:p>
    <w:p>
      <w:pPr>
        <w:pStyle w:val="ListBullet"/>
        <w:ind w:left="0"/>
      </w:pPr>
      <w:r>
        <w:t>Interior / jamb / roof exclusions clearly explained before quote</w:t>
      </w:r>
    </w:p>
    <w:p>
      <w:pPr>
        <w:pStyle w:val="Heading2"/>
      </w:pPr>
      <w:r>
        <w:t>PPF</w:t>
      </w:r>
    </w:p>
    <w:p>
      <w:pPr>
        <w:pStyle w:val="ListBullet"/>
        <w:ind w:left="0"/>
      </w:pPr>
      <w:r>
        <w:t>Partial front / full front / track pack / full vehicle</w:t>
      </w:r>
    </w:p>
    <w:p>
      <w:pPr>
        <w:pStyle w:val="ListBullet"/>
        <w:ind w:left="0"/>
      </w:pPr>
      <w:r>
        <w:t>Clickable coverage illustration</w:t>
      </w:r>
    </w:p>
    <w:p>
      <w:pPr>
        <w:pStyle w:val="ListBullet"/>
        <w:ind w:left="0"/>
      </w:pPr>
      <w:r>
        <w:t>Paint condition disclaimer</w:t>
      </w:r>
    </w:p>
    <w:p>
      <w:pPr>
        <w:pStyle w:val="ListBullet"/>
        <w:ind w:left="0"/>
      </w:pPr>
      <w:r>
        <w:t>PPF vs ceramic comparison only where useful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06 — PRICE ESTIMATOR</w:t>
      </w:r>
    </w:p>
    <w:p>
      <w:pPr>
        <w:pStyle w:val="Heading1"/>
        <w:spacing w:after="80"/>
      </w:pPr>
      <w:r>
        <w:t>Estimate without creating false promises</w:t>
      </w:r>
    </w:p>
    <w:p>
      <w:pPr>
        <w:spacing w:after="200"/>
      </w:pPr>
      <w:r>
        <w:rPr>
          <w:color w:val="5A5A5F"/>
          <w:sz w:val="20"/>
        </w:rPr>
        <w:t>The calculator should qualify the lead, not pretend every vehicle can be priced perfectly online.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STEP</w:t>
            </w:r>
          </w:p>
        </w:tc>
        <w:tc>
          <w:tcPr>
            <w:tcW w:type="dxa" w:w="3456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INPUT</w:t>
            </w:r>
          </w:p>
        </w:tc>
        <w:tc>
          <w:tcPr>
            <w:tcW w:type="dxa" w:w="3456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UI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1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Service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Commercial / Color Change / PPF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2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Vehicle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Type → size → year/make/model optional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3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Coverage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Visual coverage cards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4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Options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Roof / finish / design / removal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5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Estimate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Range + what is included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6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Lead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Name + contact + photos</w:t>
            </w:r>
          </w:p>
        </w:tc>
      </w:tr>
    </w:tbl>
    <w:p>
      <w:pPr>
        <w:pStyle w:val="Heading2"/>
      </w:pPr>
      <w:r>
        <w:t>Estimator result card</w:t>
      </w:r>
    </w:p>
    <w:p>
      <w:pPr>
        <w:pStyle w:val="ListBullet"/>
        <w:ind w:left="0"/>
      </w:pPr>
      <w:r>
        <w:t>Large estimated range</w:t>
      </w:r>
    </w:p>
    <w:p>
      <w:pPr>
        <w:pStyle w:val="ListBullet"/>
        <w:ind w:left="0"/>
      </w:pPr>
      <w:r>
        <w:t>Clearly list assumptions</w:t>
      </w:r>
    </w:p>
    <w:p>
      <w:pPr>
        <w:pStyle w:val="ListBullet"/>
        <w:ind w:left="0"/>
      </w:pPr>
      <w:r>
        <w:t>Show “final price after vehicle/artwork review”</w:t>
      </w:r>
    </w:p>
    <w:p>
      <w:pPr>
        <w:pStyle w:val="ListBullet"/>
        <w:ind w:left="0"/>
      </w:pPr>
      <w:r>
        <w:t>One-click “Send this estimate for confirmation”</w:t>
      </w:r>
    </w:p>
    <w:p>
      <w:pPr>
        <w:pStyle w:val="ListBullet"/>
        <w:ind w:left="0"/>
      </w:pPr>
      <w:r>
        <w:t>Carry all selections into CRM/email so customer never re-enters them</w:t>
      </w:r>
    </w:p>
    <w:p>
      <w:pPr>
        <w:pStyle w:val="Heading2"/>
      </w:pPr>
      <w:r>
        <w:t>Important</w:t>
      </w:r>
    </w:p>
    <w:p>
      <w:pPr>
        <w:pStyle w:val="ListBullet"/>
        <w:ind w:left="0"/>
      </w:pPr>
      <w:r>
        <w:t>Avoid “$0” states. If a selection is unsupported, route to custom quote.</w:t>
      </w:r>
    </w:p>
    <w:p>
      <w:pPr>
        <w:pStyle w:val="ListBullet"/>
        <w:ind w:left="0"/>
      </w:pPr>
      <w:r>
        <w:t>Never expose internal sqft math as the main customer experience.</w:t>
      </w:r>
    </w:p>
    <w:p>
      <w:pPr>
        <w:pStyle w:val="ListBullet"/>
        <w:ind w:left="0"/>
      </w:pPr>
      <w:r>
        <w:t>Use starting prices only when they are genuinely defensible.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07 — PRINT SHOP</w:t>
      </w:r>
    </w:p>
    <w:p>
      <w:pPr>
        <w:pStyle w:val="Heading1"/>
        <w:spacing w:after="80"/>
      </w:pPr>
      <w:r>
        <w:t>Split service work from ecommerce</w:t>
      </w:r>
    </w:p>
    <w:p>
      <w:pPr>
        <w:spacing w:after="200"/>
      </w:pPr>
      <w:r>
        <w:rPr>
          <w:color w:val="5A5A5F"/>
          <w:sz w:val="20"/>
        </w:rPr>
        <w:t>Custom signage is a quote workflow. Standard print products are configurable ecommerce. Mixing them creates confusion.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111113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PRINT SHOP HERO — “Print that looks as good as your brand.”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MARKETING PRINT — Cards • Flyers • Postcards • Brochures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LARGE FORMAT — Banners • Signs • Flags • A-Frames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WINDOW / WALL / CUSTOM SIGNAGE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UPLOAD / DESIGN HELP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TURNAROUND + DELIVERY / PICKUP</w:t>
            </w:r>
          </w:p>
        </w:tc>
      </w:tr>
    </w:tbl>
    <w:p>
      <w:pPr>
        <w:pStyle w:val="Heading2"/>
      </w:pPr>
      <w:r>
        <w:t>Product configurator pattern</w:t>
      </w:r>
    </w:p>
    <w:p>
      <w:pPr>
        <w:pStyle w:val="ListBullet"/>
        <w:ind w:left="0"/>
      </w:pPr>
      <w:r>
        <w:t>Size</w:t>
      </w:r>
    </w:p>
    <w:p>
      <w:pPr>
        <w:pStyle w:val="ListBullet"/>
        <w:ind w:left="0"/>
      </w:pPr>
      <w:r>
        <w:t>Stock/material</w:t>
      </w:r>
    </w:p>
    <w:p>
      <w:pPr>
        <w:pStyle w:val="ListBullet"/>
        <w:ind w:left="0"/>
      </w:pPr>
      <w:r>
        <w:t>Sides</w:t>
      </w:r>
    </w:p>
    <w:p>
      <w:pPr>
        <w:pStyle w:val="ListBullet"/>
        <w:ind w:left="0"/>
      </w:pPr>
      <w:r>
        <w:t>Finish / lamination</w:t>
      </w:r>
    </w:p>
    <w:p>
      <w:pPr>
        <w:pStyle w:val="ListBullet"/>
        <w:ind w:left="0"/>
      </w:pPr>
      <w:r>
        <w:t>Quantity</w:t>
      </w:r>
    </w:p>
    <w:p>
      <w:pPr>
        <w:pStyle w:val="ListBullet"/>
        <w:ind w:left="0"/>
      </w:pPr>
      <w:r>
        <w:t>File upload or “I need design”</w:t>
      </w:r>
    </w:p>
    <w:p>
      <w:pPr>
        <w:pStyle w:val="ListBullet"/>
        <w:ind w:left="0"/>
      </w:pPr>
      <w:r>
        <w:t>Live price</w:t>
      </w:r>
    </w:p>
    <w:p>
      <w:pPr>
        <w:pStyle w:val="ListBullet"/>
        <w:ind w:left="0"/>
      </w:pPr>
      <w:r>
        <w:t>Production time</w:t>
      </w:r>
    </w:p>
    <w:p>
      <w:pPr>
        <w:pStyle w:val="ListBullet"/>
        <w:ind w:left="0"/>
      </w:pPr>
      <w:r>
        <w:t>Pickup / shipping</w:t>
      </w:r>
    </w:p>
    <w:p>
      <w:pPr>
        <w:pStyle w:val="ListBullet"/>
        <w:ind w:left="0"/>
      </w:pPr>
      <w:r>
        <w:t>Add to cart</w:t>
      </w:r>
    </w:p>
    <w:p>
      <w:pPr>
        <w:pStyle w:val="Heading2"/>
      </w:pPr>
      <w:r>
        <w:t>Upload UX</w:t>
      </w:r>
    </w:p>
    <w:p>
      <w:pPr>
        <w:pStyle w:val="ListBullet"/>
        <w:ind w:left="0"/>
      </w:pPr>
      <w:r>
        <w:t>Drag/drop + mobile file picker</w:t>
      </w:r>
    </w:p>
    <w:p>
      <w:pPr>
        <w:pStyle w:val="ListBullet"/>
        <w:ind w:left="0"/>
      </w:pPr>
      <w:r>
        <w:t>Show accepted file types and max size before upload</w:t>
      </w:r>
    </w:p>
    <w:p>
      <w:pPr>
        <w:pStyle w:val="ListBullet"/>
        <w:ind w:left="0"/>
      </w:pPr>
      <w:r>
        <w:t>Preflight status: uploaded / low resolution / needs review</w:t>
      </w:r>
    </w:p>
    <w:p>
      <w:pPr>
        <w:pStyle w:val="ListBullet"/>
        <w:ind w:left="0"/>
      </w:pPr>
      <w:r>
        <w:t>Never claim automatic proof approval unless actual preflight exists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08 — APPAREL</w:t>
      </w:r>
    </w:p>
    <w:p>
      <w:pPr>
        <w:pStyle w:val="Heading1"/>
        <w:spacing w:after="80"/>
      </w:pPr>
      <w:r>
        <w:t>Make customization visual</w:t>
      </w:r>
    </w:p>
    <w:p>
      <w:pPr>
        <w:spacing w:after="200"/>
      </w:pPr>
      <w:r>
        <w:rPr>
          <w:color w:val="5A5A5F"/>
          <w:sz w:val="20"/>
        </w:rPr>
        <w:t>Apparel must feel like a product customizer, not a quote form with a shirt photo.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111113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SCROLL HERO — blank cap → front logo → back print → mug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CATEGORY TILES — Tee • Hoodie • Hat • Workwear • Promo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CUSTOMIZER — product preview + controls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PRINT METHODS — DTF / embroidery / screen print as applicable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BULK PRICING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FAQ + CTA</w:t>
            </w:r>
          </w:p>
        </w:tc>
      </w:tr>
    </w:tbl>
    <w:p>
      <w:pPr>
        <w:pStyle w:val="Heading2"/>
      </w:pPr>
      <w:r>
        <w:t>Customizer layout</w:t>
      </w:r>
    </w:p>
    <w:p>
      <w:pPr>
        <w:pStyle w:val="ListBullet"/>
        <w:ind w:left="0"/>
      </w:pPr>
      <w:r>
        <w:t>Desktop: preview left, configuration right. Mobile: preview first, sticky price + Add to Cart.</w:t>
      </w:r>
    </w:p>
    <w:p>
      <w:pPr>
        <w:pStyle w:val="ListBullet"/>
        <w:ind w:left="0"/>
      </w:pPr>
      <w:r>
        <w:t>Color, size and quantity are native controls.</w:t>
      </w:r>
    </w:p>
    <w:p>
      <w:pPr>
        <w:pStyle w:val="ListBullet"/>
        <w:ind w:left="0"/>
      </w:pPr>
      <w:r>
        <w:t>Artwork positioning uses simple front/back location choices first; advanced move/scale second.</w:t>
      </w:r>
    </w:p>
    <w:p>
      <w:pPr>
        <w:pStyle w:val="ListBullet"/>
        <w:ind w:left="0"/>
      </w:pPr>
      <w:r>
        <w:t>Price updates immediately and explains quantity breaks.</w:t>
      </w:r>
    </w:p>
    <w:p>
      <w:pPr>
        <w:pStyle w:val="ListBullet"/>
        <w:ind w:left="0"/>
      </w:pPr>
      <w:r>
        <w:t>If artwork needs review, checkout still works but order status is “artwork review required.”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09 — WINDOW GRAPHICS + WALLPAPER</w:t>
      </w:r>
    </w:p>
    <w:p>
      <w:pPr>
        <w:pStyle w:val="Heading1"/>
        <w:spacing w:after="80"/>
      </w:pPr>
      <w:r>
        <w:t>Dimension-led buying flows</w:t>
      </w:r>
    </w:p>
    <w:p>
      <w:pPr>
        <w:spacing w:after="200"/>
      </w:pPr>
      <w:r>
        <w:rPr>
          <w:color w:val="5A5A5F"/>
          <w:sz w:val="20"/>
        </w:rPr>
        <w:t>Users think in width × height and visual coverage, so the interface should too.</w:t>
      </w:r>
    </w:p>
    <w:p>
      <w:pPr>
        <w:pStyle w:val="Heading2"/>
      </w:pPr>
      <w:r>
        <w:t>Window Graphics estimator</w:t>
      </w:r>
    </w:p>
    <w:p>
      <w:pPr>
        <w:pStyle w:val="ListBullet"/>
        <w:ind w:left="0"/>
      </w:pPr>
      <w:r>
        <w:t>Choose: printed vinyl / perforated / frosted / lettering</w:t>
      </w:r>
    </w:p>
    <w:p>
      <w:pPr>
        <w:pStyle w:val="ListBullet"/>
        <w:ind w:left="0"/>
      </w:pPr>
      <w:r>
        <w:t>Enter width × height with unit switch</w:t>
      </w:r>
    </w:p>
    <w:p>
      <w:pPr>
        <w:pStyle w:val="ListBullet"/>
        <w:ind w:left="0"/>
      </w:pPr>
      <w:r>
        <w:t>Auto-calculate square footage</w:t>
      </w:r>
    </w:p>
    <w:p>
      <w:pPr>
        <w:pStyle w:val="ListBullet"/>
        <w:ind w:left="0"/>
      </w:pPr>
      <w:r>
        <w:t>Installation yes/no</w:t>
      </w:r>
    </w:p>
    <w:p>
      <w:pPr>
        <w:pStyle w:val="ListBullet"/>
        <w:ind w:left="0"/>
      </w:pPr>
      <w:r>
        <w:t>Indoor/outdoor and glass count</w:t>
      </w:r>
    </w:p>
    <w:p>
      <w:pPr>
        <w:pStyle w:val="ListBullet"/>
        <w:ind w:left="0"/>
      </w:pPr>
      <w:r>
        <w:t>Upload photo/artwork</w:t>
      </w:r>
    </w:p>
    <w:p>
      <w:pPr>
        <w:pStyle w:val="ListBullet"/>
        <w:ind w:left="0"/>
      </w:pPr>
      <w:r>
        <w:t>Show estimate + install assumptions</w:t>
      </w:r>
    </w:p>
    <w:p>
      <w:pPr>
        <w:pStyle w:val="Heading2"/>
      </w:pPr>
      <w:r>
        <w:t>Wallpaper flow</w:t>
      </w:r>
    </w:p>
    <w:p>
      <w:pPr>
        <w:pStyle w:val="ListBullet"/>
        <w:ind w:left="0"/>
      </w:pPr>
      <w:r>
        <w:t>Browse Home / Office / Custom</w:t>
      </w:r>
    </w:p>
    <w:p>
      <w:pPr>
        <w:pStyle w:val="ListBullet"/>
        <w:ind w:left="0"/>
      </w:pPr>
      <w:r>
        <w:t>Room mockup inspiration</w:t>
      </w:r>
    </w:p>
    <w:p>
      <w:pPr>
        <w:pStyle w:val="ListBullet"/>
        <w:ind w:left="0"/>
      </w:pPr>
      <w:r>
        <w:t>Enter wall width + height</w:t>
      </w:r>
    </w:p>
    <w:p>
      <w:pPr>
        <w:pStyle w:val="ListBullet"/>
        <w:ind w:left="0"/>
      </w:pPr>
      <w:r>
        <w:t>Choose material/finish</w:t>
      </w:r>
    </w:p>
    <w:p>
      <w:pPr>
        <w:pStyle w:val="ListBullet"/>
        <w:ind w:left="0"/>
      </w:pPr>
      <w:r>
        <w:t>Automatic panel layout preview</w:t>
      </w:r>
    </w:p>
    <w:p>
      <w:pPr>
        <w:pStyle w:val="ListBullet"/>
        <w:ind w:left="0"/>
      </w:pPr>
      <w:r>
        <w:t>Upload custom artwork or select pattern</w:t>
      </w:r>
    </w:p>
    <w:p>
      <w:pPr>
        <w:pStyle w:val="ListBullet"/>
        <w:ind w:left="0"/>
      </w:pPr>
      <w:r>
        <w:t>Order print-only or installation quote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111113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INSPIRATION / CATEGORY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SELECT DESIGN OR UPLOAD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DIMENSIONS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PREVIEW / CROP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MATERIAL + PRICE</w:t>
            </w:r>
          </w:p>
        </w:tc>
      </w:tr>
      <w:tr>
        <w:tc>
          <w:tcPr>
            <w:tcW w:type="dxa" w:w="10080"/>
            <w:shd w:fill="EEF4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F6FEB"/>
                <w:sz w:val="18"/>
              </w:rPr>
              <w:t>ORDER / INSTALL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10 — WINDOW TINT</w:t>
      </w:r>
    </w:p>
    <w:p>
      <w:pPr>
        <w:pStyle w:val="Heading1"/>
        <w:spacing w:after="80"/>
      </w:pPr>
      <w:r>
        <w:t>Interactive but practical</w:t>
      </w:r>
    </w:p>
    <w:p>
      <w:pPr>
        <w:spacing w:after="200"/>
      </w:pPr>
      <w:r>
        <w:rPr>
          <w:color w:val="5A5A5F"/>
          <w:sz w:val="20"/>
        </w:rPr>
        <w:t>Tint percentage is easier to understand visually than through text.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111113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HERO — car side profile with interactive tint slider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SELECT VEHICLE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TINT % PREVIEW — legal disclaimer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PACKAGE CARDS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BENEFITS — heat / UV / privacy</w:t>
            </w:r>
          </w:p>
        </w:tc>
      </w:tr>
      <w:tr>
        <w:tc>
          <w:tcPr>
            <w:tcW w:type="dxa" w:w="10080"/>
            <w:shd w:fill="EEF4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F6FEB"/>
                <w:sz w:val="18"/>
              </w:rPr>
              <w:t>BOOK / QUOTE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COMMERCIAL TINT — separate path</w:t>
            </w:r>
          </w:p>
        </w:tc>
      </w:tr>
    </w:tbl>
    <w:p>
      <w:pPr>
        <w:pStyle w:val="Heading2"/>
      </w:pPr>
      <w:r>
        <w:t>Rules</w:t>
      </w:r>
    </w:p>
    <w:p>
      <w:pPr>
        <w:pStyle w:val="ListBullet"/>
        <w:ind w:left="0"/>
      </w:pPr>
      <w:r>
        <w:t>Tint visualizer is illustrative, not a legal guarantee.</w:t>
      </w:r>
    </w:p>
    <w:p>
      <w:pPr>
        <w:pStyle w:val="ListBullet"/>
        <w:ind w:left="0"/>
      </w:pPr>
      <w:r>
        <w:t>Do not make users read film chemistry before seeing package options.</w:t>
      </w:r>
    </w:p>
    <w:p>
      <w:pPr>
        <w:pStyle w:val="ListBullet"/>
        <w:ind w:left="0"/>
      </w:pPr>
      <w:r>
        <w:t>Commercial tint should use project type + dimensions + photos, not vehicle UX.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11 — SHOP</w:t>
      </w:r>
    </w:p>
    <w:p>
      <w:pPr>
        <w:pStyle w:val="Heading1"/>
        <w:spacing w:after="80"/>
      </w:pPr>
      <w:r>
        <w:t>A real ecommerce architecture</w:t>
      </w:r>
    </w:p>
    <w:p>
      <w:pPr>
        <w:spacing w:after="200"/>
      </w:pPr>
      <w:r>
        <w:rPr>
          <w:color w:val="5A5A5F"/>
          <w:sz w:val="20"/>
        </w:rPr>
        <w:t>Shop must be searchable, filterable and fast. This section can become a separate revenue stream if treated seriously.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111113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SHOP HOME — search + top categories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Vehicle Wrap Prints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Vehicle Templates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Wrap Designs by Industry</w:t>
            </w:r>
          </w:p>
        </w:tc>
      </w:tr>
      <w:tr>
        <w:tc>
          <w:tcPr>
            <w:tcW w:type="dxa" w:w="10080"/>
            <w:shd w:fill="F4F5F7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Materials &amp; Tools</w:t>
            </w:r>
          </w:p>
        </w:tc>
      </w:tr>
      <w:tr>
        <w:tc>
          <w:tcPr>
            <w:tcW w:type="dxa" w:w="10080"/>
            <w:shd w:fill="FFFFFF"/>
            <w:vAlign w:val="center"/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111113"/>
                <w:sz w:val="18"/>
              </w:rPr>
              <w:t>Design Services</w:t>
            </w:r>
          </w:p>
        </w:tc>
      </w:tr>
    </w:tbl>
    <w:p>
      <w:pPr>
        <w:pStyle w:val="Heading2"/>
      </w:pPr>
      <w:r>
        <w:t>Vehicle Wrap Prints flow</w:t>
      </w:r>
    </w:p>
    <w:p>
      <w:pPr>
        <w:pStyle w:val="ListBullet"/>
        <w:ind w:left="0"/>
      </w:pPr>
      <w:r>
        <w:t>Select vehicle</w:t>
      </w:r>
    </w:p>
    <w:p>
      <w:pPr>
        <w:pStyle w:val="ListBullet"/>
        <w:ind w:left="0"/>
      </w:pPr>
      <w:r>
        <w:t>Confirm printable coverage</w:t>
      </w:r>
    </w:p>
    <w:p>
      <w:pPr>
        <w:pStyle w:val="ListBullet"/>
        <w:ind w:left="0"/>
      </w:pPr>
      <w:r>
        <w:t>Upload print-ready art</w:t>
      </w:r>
    </w:p>
    <w:p>
      <w:pPr>
        <w:pStyle w:val="ListBullet"/>
        <w:ind w:left="0"/>
      </w:pPr>
      <w:r>
        <w:t>Choose material + laminate</w:t>
      </w:r>
    </w:p>
    <w:p>
      <w:pPr>
        <w:pStyle w:val="ListBullet"/>
        <w:ind w:left="0"/>
      </w:pPr>
      <w:r>
        <w:t>Proof / fit disclaimer</w:t>
      </w:r>
    </w:p>
    <w:p>
      <w:pPr>
        <w:pStyle w:val="ListBullet"/>
        <w:ind w:left="0"/>
      </w:pPr>
      <w:r>
        <w:t>Quantity</w:t>
      </w:r>
    </w:p>
    <w:p>
      <w:pPr>
        <w:pStyle w:val="ListBullet"/>
        <w:ind w:left="0"/>
      </w:pPr>
      <w:r>
        <w:t>Shipping / pickup</w:t>
      </w:r>
    </w:p>
    <w:p>
      <w:pPr>
        <w:pStyle w:val="ListBullet"/>
        <w:ind w:left="0"/>
      </w:pPr>
      <w:r>
        <w:t>Checkout</w:t>
      </w:r>
    </w:p>
    <w:p>
      <w:pPr>
        <w:pStyle w:val="Heading2"/>
      </w:pPr>
      <w:r>
        <w:t>Vehicle Templates</w:t>
      </w:r>
    </w:p>
    <w:p>
      <w:pPr>
        <w:pStyle w:val="ListBullet"/>
        <w:ind w:left="0"/>
      </w:pPr>
      <w:r>
        <w:t>Make → Model → Year search</w:t>
      </w:r>
    </w:p>
    <w:p>
      <w:pPr>
        <w:pStyle w:val="ListBullet"/>
        <w:ind w:left="0"/>
      </w:pPr>
      <w:r>
        <w:t>Template preview</w:t>
      </w:r>
    </w:p>
    <w:p>
      <w:pPr>
        <w:pStyle w:val="ListBullet"/>
        <w:ind w:left="0"/>
      </w:pPr>
      <w:r>
        <w:t>File format</w:t>
      </w:r>
    </w:p>
    <w:p>
      <w:pPr>
        <w:pStyle w:val="ListBullet"/>
        <w:ind w:left="0"/>
      </w:pPr>
      <w:r>
        <w:t>License terms</w:t>
      </w:r>
    </w:p>
    <w:p>
      <w:pPr>
        <w:pStyle w:val="ListBullet"/>
        <w:ind w:left="0"/>
      </w:pPr>
      <w:r>
        <w:t>Instant digital delivery</w:t>
      </w:r>
    </w:p>
    <w:p>
      <w:pPr>
        <w:pStyle w:val="Heading2"/>
      </w:pPr>
      <w:r>
        <w:t>Wrap Designs</w:t>
      </w:r>
    </w:p>
    <w:p>
      <w:pPr>
        <w:pStyle w:val="ListBullet"/>
        <w:ind w:left="0"/>
      </w:pPr>
      <w:r>
        <w:t>Industry filter</w:t>
      </w:r>
    </w:p>
    <w:p>
      <w:pPr>
        <w:pStyle w:val="ListBullet"/>
        <w:ind w:left="0"/>
      </w:pPr>
      <w:r>
        <w:t>Design style filter</w:t>
      </w:r>
    </w:p>
    <w:p>
      <w:pPr>
        <w:pStyle w:val="ListBullet"/>
        <w:ind w:left="0"/>
      </w:pPr>
      <w:r>
        <w:t>Preview on multiple vehicle types</w:t>
      </w:r>
    </w:p>
    <w:p>
      <w:pPr>
        <w:pStyle w:val="ListBullet"/>
        <w:ind w:left="0"/>
      </w:pPr>
      <w:r>
        <w:t>Buy design only OR design + customization service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12 — ABOUT + CONTACT</w:t>
      </w:r>
    </w:p>
    <w:p>
      <w:pPr>
        <w:pStyle w:val="Heading1"/>
        <w:spacing w:after="80"/>
      </w:pPr>
      <w:r>
        <w:t>Human proof, not corporate filler</w:t>
      </w:r>
    </w:p>
    <w:p>
      <w:pPr>
        <w:spacing w:after="200"/>
      </w:pPr>
      <w:r>
        <w:rPr>
          <w:color w:val="5A5A5F"/>
          <w:sz w:val="20"/>
        </w:rPr>
        <w:t>These pages should remove fear around giving Satin Graphic a valuable vehicle, storefront or brand project.</w:t>
      </w:r>
    </w:p>
    <w:p>
      <w:pPr>
        <w:pStyle w:val="Heading2"/>
      </w:pPr>
      <w:r>
        <w:t>About page</w:t>
      </w:r>
    </w:p>
    <w:p>
      <w:pPr>
        <w:pStyle w:val="ListBullet"/>
        <w:ind w:left="0"/>
      </w:pPr>
      <w:r>
        <w:t>Company story in 3–5 concise blocks</w:t>
      </w:r>
    </w:p>
    <w:p>
      <w:pPr>
        <w:pStyle w:val="ListBullet"/>
        <w:ind w:left="0"/>
      </w:pPr>
      <w:r>
        <w:t>Facility and production capabilities</w:t>
      </w:r>
    </w:p>
    <w:p>
      <w:pPr>
        <w:pStyle w:val="ListBullet"/>
        <w:ind w:left="0"/>
      </w:pPr>
      <w:r>
        <w:t>Materials and quality approach</w:t>
      </w:r>
    </w:p>
    <w:p>
      <w:pPr>
        <w:pStyle w:val="ListBullet"/>
        <w:ind w:left="0"/>
      </w:pPr>
      <w:r>
        <w:t>Team cards: name, role, specialty, experience, photo</w:t>
      </w:r>
    </w:p>
    <w:p>
      <w:pPr>
        <w:pStyle w:val="ListBullet"/>
        <w:ind w:left="0"/>
      </w:pPr>
      <w:r>
        <w:t>Process / standards</w:t>
      </w:r>
    </w:p>
    <w:p>
      <w:pPr>
        <w:pStyle w:val="ListBullet"/>
        <w:ind w:left="0"/>
      </w:pPr>
      <w:r>
        <w:t>CTA to visit shop or request quote</w:t>
      </w:r>
    </w:p>
    <w:p>
      <w:pPr>
        <w:pStyle w:val="Heading2"/>
      </w:pPr>
      <w:r>
        <w:t>Contact page</w:t>
      </w:r>
    </w:p>
    <w:p>
      <w:pPr>
        <w:pStyle w:val="ListBullet"/>
        <w:ind w:left="0"/>
      </w:pPr>
      <w:r>
        <w:t>Address + map</w:t>
      </w:r>
    </w:p>
    <w:p>
      <w:pPr>
        <w:pStyle w:val="ListBullet"/>
        <w:ind w:left="0"/>
      </w:pPr>
      <w:r>
        <w:t>Hours</w:t>
      </w:r>
    </w:p>
    <w:p>
      <w:pPr>
        <w:pStyle w:val="ListBullet"/>
        <w:ind w:left="0"/>
      </w:pPr>
      <w:r>
        <w:t>Phone / email</w:t>
      </w:r>
    </w:p>
    <w:p>
      <w:pPr>
        <w:pStyle w:val="ListBullet"/>
        <w:ind w:left="0"/>
      </w:pPr>
      <w:r>
        <w:t>Service selector</w:t>
      </w:r>
    </w:p>
    <w:p>
      <w:pPr>
        <w:pStyle w:val="ListBullet"/>
        <w:ind w:left="0"/>
      </w:pPr>
      <w:r>
        <w:t>Project details</w:t>
      </w:r>
    </w:p>
    <w:p>
      <w:pPr>
        <w:pStyle w:val="ListBullet"/>
        <w:ind w:left="0"/>
      </w:pPr>
      <w:r>
        <w:t>Vehicle/project type</w:t>
      </w:r>
    </w:p>
    <w:p>
      <w:pPr>
        <w:pStyle w:val="ListBullet"/>
        <w:ind w:left="0"/>
      </w:pPr>
      <w:r>
        <w:t>Upload photos / artwork</w:t>
      </w:r>
    </w:p>
    <w:p>
      <w:pPr>
        <w:pStyle w:val="ListBullet"/>
        <w:ind w:left="0"/>
      </w:pPr>
      <w:r>
        <w:t>Preferred contact method</w:t>
      </w:r>
    </w:p>
    <w:p>
      <w:pPr>
        <w:pStyle w:val="ListBullet"/>
        <w:ind w:left="0"/>
      </w:pPr>
      <w:r>
        <w:t>Consent + submit confirmation</w:t>
      </w:r>
    </w:p>
    <w:p>
      <w:pPr>
        <w:pStyle w:val="Heading2"/>
      </w:pPr>
      <w:r>
        <w:t>Form behavior</w:t>
      </w:r>
    </w:p>
    <w:p>
      <w:pPr>
        <w:pStyle w:val="ListBullet"/>
        <w:ind w:left="0"/>
      </w:pPr>
      <w:r>
        <w:t>Progressive disclosure: only ask questions relevant to selected service.</w:t>
      </w:r>
    </w:p>
    <w:p>
      <w:pPr>
        <w:pStyle w:val="ListBullet"/>
        <w:ind w:left="0"/>
      </w:pPr>
      <w:r>
        <w:t>Autosave is optional; do not block form if unavailable.</w:t>
      </w:r>
    </w:p>
    <w:p>
      <w:pPr>
        <w:pStyle w:val="ListBullet"/>
        <w:ind w:left="0"/>
      </w:pPr>
      <w:r>
        <w:t>After submission show confirmation, expected next step, and reference number if system supports it.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13 — RESPONSIVE UX</w:t>
      </w:r>
    </w:p>
    <w:p>
      <w:pPr>
        <w:pStyle w:val="Heading1"/>
        <w:spacing w:after="80"/>
      </w:pPr>
      <w:r>
        <w:t>Mobile-first interaction rules</w:t>
      </w:r>
    </w:p>
    <w:p>
      <w:pPr>
        <w:spacing w:after="200"/>
      </w:pPr>
      <w:r>
        <w:rPr>
          <w:color w:val="5A5A5F"/>
          <w:sz w:val="20"/>
        </w:rPr>
        <w:t>Most quote traffic may arrive from Instagram, Google Maps and mobile search. The mobile experience must be intentionally designed.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AREA</w:t>
            </w:r>
          </w:p>
        </w:tc>
        <w:tc>
          <w:tcPr>
            <w:tcW w:type="dxa" w:w="3456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DESKTOP</w:t>
            </w:r>
          </w:p>
        </w:tc>
        <w:tc>
          <w:tcPr>
            <w:tcW w:type="dxa" w:w="3456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MOBILE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Navigation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Glass header + mega-menu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Compact header + full-screen menu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Hero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Wide video + 2 CTAs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Vertical crop + 1 primary CTA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Estimator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2-column form/result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Single-column + sticky result CTA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Customizer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Preview + side panel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Preview → controls → sticky price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Gallery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Large mosaic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Swipe cards / 1-up images</w:t>
            </w:r>
          </w:p>
        </w:tc>
      </w:tr>
    </w:tbl>
    <w:p>
      <w:pPr>
        <w:pStyle w:val="Heading2"/>
      </w:pPr>
      <w:r>
        <w:t>Mobile non-negotiables</w:t>
      </w:r>
    </w:p>
    <w:p>
      <w:pPr>
        <w:pStyle w:val="ListBullet"/>
        <w:ind w:left="0"/>
      </w:pPr>
      <w:r>
        <w:t>44px minimum tap targets</w:t>
      </w:r>
    </w:p>
    <w:p>
      <w:pPr>
        <w:pStyle w:val="ListBullet"/>
        <w:ind w:left="0"/>
      </w:pPr>
      <w:r>
        <w:t>No hover-only information</w:t>
      </w:r>
    </w:p>
    <w:p>
      <w:pPr>
        <w:pStyle w:val="ListBullet"/>
        <w:ind w:left="0"/>
      </w:pPr>
      <w:r>
        <w:t>Forms use correct keyboard input types</w:t>
      </w:r>
    </w:p>
    <w:p>
      <w:pPr>
        <w:pStyle w:val="ListBullet"/>
        <w:ind w:left="0"/>
      </w:pPr>
      <w:r>
        <w:t>No horizontal page scrolling</w:t>
      </w:r>
    </w:p>
    <w:p>
      <w:pPr>
        <w:pStyle w:val="ListBullet"/>
        <w:ind w:left="0"/>
      </w:pPr>
      <w:r>
        <w:t>Sticky quote/cart CTA where it materially improves conversion</w:t>
      </w:r>
    </w:p>
    <w:p>
      <w:pPr>
        <w:pStyle w:val="ListBullet"/>
        <w:ind w:left="0"/>
      </w:pPr>
      <w:r>
        <w:t>Video has poster/fallback and respects reduced motion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14 — MOTION &amp; INTERACTION</w:t>
      </w:r>
    </w:p>
    <w:p>
      <w:pPr>
        <w:pStyle w:val="Heading1"/>
        <w:spacing w:after="80"/>
      </w:pPr>
      <w:r>
        <w:t>Movement should explain</w:t>
      </w:r>
    </w:p>
    <w:p>
      <w:pPr>
        <w:spacing w:after="200"/>
      </w:pPr>
      <w:r>
        <w:rPr>
          <w:color w:val="5A5A5F"/>
          <w:sz w:val="20"/>
        </w:rPr>
        <w:t>The site can feel advanced without becoming slow or gimmicky.</w:t>
      </w:r>
    </w:p>
    <w:p>
      <w:pPr>
        <w:pStyle w:val="Heading2"/>
      </w:pPr>
      <w:r>
        <w:t>Approved interaction language</w:t>
      </w:r>
    </w:p>
    <w:p>
      <w:pPr>
        <w:pStyle w:val="ListBullet"/>
        <w:ind w:left="0"/>
      </w:pPr>
      <w:r>
        <w:t>Scroll-linked vehicle transformation</w:t>
      </w:r>
    </w:p>
    <w:p>
      <w:pPr>
        <w:pStyle w:val="ListBullet"/>
        <w:ind w:left="0"/>
      </w:pPr>
      <w:r>
        <w:t>Before/after scrubber</w:t>
      </w:r>
    </w:p>
    <w:p>
      <w:pPr>
        <w:pStyle w:val="ListBullet"/>
        <w:ind w:left="0"/>
      </w:pPr>
      <w:r>
        <w:t>Subtle card lift / image zoom on pointer devices</w:t>
      </w:r>
    </w:p>
    <w:p>
      <w:pPr>
        <w:pStyle w:val="ListBullet"/>
        <w:ind w:left="0"/>
      </w:pPr>
      <w:r>
        <w:t>Section reveal with low motion</w:t>
      </w:r>
    </w:p>
    <w:p>
      <w:pPr>
        <w:pStyle w:val="ListBullet"/>
        <w:ind w:left="0"/>
      </w:pPr>
      <w:r>
        <w:t>Sticky product/estimator summary</w:t>
      </w:r>
    </w:p>
    <w:p>
      <w:pPr>
        <w:pStyle w:val="ListBullet"/>
        <w:ind w:left="0"/>
      </w:pPr>
      <w:r>
        <w:t>Animated numeric counters only once</w:t>
      </w:r>
    </w:p>
    <w:p>
      <w:pPr>
        <w:pStyle w:val="ListBullet"/>
        <w:ind w:left="0"/>
      </w:pPr>
      <w:r>
        <w:t>Tint opacity slider</w:t>
      </w:r>
    </w:p>
    <w:p>
      <w:pPr>
        <w:pStyle w:val="ListBullet"/>
        <w:ind w:left="0"/>
      </w:pPr>
      <w:r>
        <w:t>Wallpaper crop preview</w:t>
      </w:r>
    </w:p>
    <w:p>
      <w:pPr>
        <w:pStyle w:val="ListBullet"/>
        <w:ind w:left="0"/>
      </w:pPr>
      <w:r>
        <w:t>Apparel logo placement preview</w:t>
      </w:r>
    </w:p>
    <w:p>
      <w:pPr>
        <w:pStyle w:val="Heading2"/>
      </w:pPr>
      <w:r>
        <w:t>Avoid</w:t>
      </w:r>
    </w:p>
    <w:p>
      <w:pPr>
        <w:pStyle w:val="ListBullet"/>
        <w:ind w:left="0"/>
      </w:pPr>
      <w:r>
        <w:t>Long intro splash screens</w:t>
      </w:r>
    </w:p>
    <w:p>
      <w:pPr>
        <w:pStyle w:val="ListBullet"/>
        <w:ind w:left="0"/>
      </w:pPr>
      <w:r>
        <w:t>Cursor gimmicks</w:t>
      </w:r>
    </w:p>
    <w:p>
      <w:pPr>
        <w:pStyle w:val="ListBullet"/>
        <w:ind w:left="0"/>
      </w:pPr>
      <w:r>
        <w:t>Constant parallax on every section</w:t>
      </w:r>
    </w:p>
    <w:p>
      <w:pPr>
        <w:pStyle w:val="ListBullet"/>
        <w:ind w:left="0"/>
      </w:pPr>
      <w:r>
        <w:t>Autoplay video with sound</w:t>
      </w:r>
    </w:p>
    <w:p>
      <w:pPr>
        <w:pStyle w:val="ListBullet"/>
        <w:ind w:left="0"/>
      </w:pPr>
      <w:r>
        <w:t>Animations that delay CTA access</w:t>
      </w:r>
    </w:p>
    <w:p>
      <w:pPr>
        <w:pStyle w:val="ListBullet"/>
        <w:ind w:left="0"/>
      </w:pPr>
      <w:r>
        <w:t>Heavy 3D for basic content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15 — SEO + CONTENT ARCHITECTURE</w:t>
      </w:r>
    </w:p>
    <w:p>
      <w:pPr>
        <w:pStyle w:val="Heading1"/>
        <w:spacing w:after="80"/>
      </w:pPr>
      <w:r>
        <w:t>Design for search without wrecking the UX</w:t>
      </w:r>
    </w:p>
    <w:p>
      <w:pPr>
        <w:spacing w:after="200"/>
      </w:pPr>
      <w:r>
        <w:rPr>
          <w:color w:val="5A5A5F"/>
          <w:sz w:val="20"/>
        </w:rPr>
        <w:t>Every important commercial intent gets a real page with useful content and visual proof.</w:t>
      </w:r>
    </w:p>
    <w:p>
      <w:pPr>
        <w:pStyle w:val="Heading2"/>
      </w:pPr>
      <w:r>
        <w:t>Page families</w:t>
      </w:r>
    </w:p>
    <w:p>
      <w:pPr>
        <w:pStyle w:val="ListBullet"/>
        <w:ind w:left="0"/>
      </w:pPr>
      <w:r>
        <w:t>Commercial Vehicle Wraps → vehicle-type child pages</w:t>
      </w:r>
    </w:p>
    <w:p>
      <w:pPr>
        <w:pStyle w:val="ListBullet"/>
        <w:ind w:left="0"/>
      </w:pPr>
      <w:r>
        <w:t>Color Change → vehicle-type child pages</w:t>
      </w:r>
    </w:p>
    <w:p>
      <w:pPr>
        <w:pStyle w:val="ListBullet"/>
        <w:ind w:left="0"/>
      </w:pPr>
      <w:r>
        <w:t>Print → product/category pages</w:t>
      </w:r>
    </w:p>
    <w:p>
      <w:pPr>
        <w:pStyle w:val="ListBullet"/>
        <w:ind w:left="0"/>
      </w:pPr>
      <w:r>
        <w:t>Window Graphics → material/use-case pages</w:t>
      </w:r>
    </w:p>
    <w:p>
      <w:pPr>
        <w:pStyle w:val="ListBullet"/>
        <w:ind w:left="0"/>
      </w:pPr>
      <w:r>
        <w:t>Wallpaper → home/office/custom</w:t>
      </w:r>
    </w:p>
    <w:p>
      <w:pPr>
        <w:pStyle w:val="ListBullet"/>
        <w:ind w:left="0"/>
      </w:pPr>
      <w:r>
        <w:t>Tint → vehicle/commercial</w:t>
      </w:r>
    </w:p>
    <w:p>
      <w:pPr>
        <w:pStyle w:val="ListBullet"/>
        <w:ind w:left="0"/>
      </w:pPr>
      <w:r>
        <w:t>Portfolio → case studies with service + vehicle + location context</w:t>
      </w:r>
    </w:p>
    <w:p>
      <w:pPr>
        <w:pStyle w:val="Heading2"/>
      </w:pPr>
      <w:r>
        <w:t>Content pattern for service pages</w:t>
      </w:r>
    </w:p>
    <w:p>
      <w:pPr>
        <w:pStyle w:val="ListBullet"/>
        <w:ind w:left="0"/>
      </w:pPr>
      <w:r>
        <w:t>Clear H1 matching service intent</w:t>
      </w:r>
    </w:p>
    <w:p>
      <w:pPr>
        <w:pStyle w:val="ListBullet"/>
        <w:ind w:left="0"/>
      </w:pPr>
      <w:r>
        <w:t>50–100 word opening, not an essay</w:t>
      </w:r>
    </w:p>
    <w:p>
      <w:pPr>
        <w:pStyle w:val="ListBullet"/>
        <w:ind w:left="0"/>
      </w:pPr>
      <w:r>
        <w:t>Real gallery</w:t>
      </w:r>
    </w:p>
    <w:p>
      <w:pPr>
        <w:pStyle w:val="ListBullet"/>
        <w:ind w:left="0"/>
      </w:pPr>
      <w:r>
        <w:t>Service options</w:t>
      </w:r>
    </w:p>
    <w:p>
      <w:pPr>
        <w:pStyle w:val="ListBullet"/>
        <w:ind w:left="0"/>
      </w:pPr>
      <w:r>
        <w:t>Pricing signal / estimator</w:t>
      </w:r>
    </w:p>
    <w:p>
      <w:pPr>
        <w:pStyle w:val="ListBullet"/>
        <w:ind w:left="0"/>
      </w:pPr>
      <w:r>
        <w:t>Process</w:t>
      </w:r>
    </w:p>
    <w:p>
      <w:pPr>
        <w:pStyle w:val="ListBullet"/>
        <w:ind w:left="0"/>
      </w:pPr>
      <w:r>
        <w:t>Materials/warranty</w:t>
      </w:r>
    </w:p>
    <w:p>
      <w:pPr>
        <w:pStyle w:val="ListBullet"/>
        <w:ind w:left="0"/>
      </w:pPr>
      <w:r>
        <w:t>FAQ</w:t>
      </w:r>
    </w:p>
    <w:p>
      <w:pPr>
        <w:pStyle w:val="ListBullet"/>
        <w:ind w:left="0"/>
      </w:pPr>
      <w:r>
        <w:t>Quote CTA</w:t>
      </w:r>
    </w:p>
    <w:p>
      <w:r>
        <w:br w:type="page"/>
      </w:r>
    </w:p>
    <w:p>
      <w:pPr>
        <w:spacing w:after="40"/>
      </w:pPr>
      <w:r>
        <w:rPr>
          <w:b/>
          <w:color w:val="1F6FEB"/>
          <w:sz w:val="16"/>
        </w:rPr>
        <w:t>16 — BUILD PRIORITY</w:t>
      </w:r>
    </w:p>
    <w:p>
      <w:pPr>
        <w:pStyle w:val="Heading1"/>
        <w:spacing w:after="80"/>
      </w:pPr>
      <w:r>
        <w:t>What to design and build first</w:t>
      </w:r>
    </w:p>
    <w:p>
      <w:pPr>
        <w:spacing w:after="200"/>
      </w:pPr>
      <w:r>
        <w:rPr>
          <w:color w:val="5A5A5F"/>
          <w:sz w:val="20"/>
        </w:rPr>
        <w:t>Do not build all 10 areas simultaneously. Lock the system with the highest-value flows, then expand.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PHASE</w:t>
            </w:r>
          </w:p>
        </w:tc>
        <w:tc>
          <w:tcPr>
            <w:tcW w:type="dxa" w:w="3456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SCOPE</w:t>
            </w:r>
          </w:p>
        </w:tc>
        <w:tc>
          <w:tcPr>
            <w:tcW w:type="dxa" w:w="3456"/>
            <w:shd w:fill="111113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WHY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1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Design system + navigation + Home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Locks the visual language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2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Vehicle Wrap + Estimator + Quote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Highest-value lead generation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3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Portfolio + About + Contact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Trust and conversion support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4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Print Shop + ecommerce core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Transaction engine</w:t>
            </w:r>
          </w:p>
        </w:tc>
      </w:tr>
      <w:tr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5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Apparel + Wallpaper + Window + Tint</w:t>
            </w:r>
          </w:p>
        </w:tc>
        <w:tc>
          <w:tcPr>
            <w:tcW w:type="dxa" w:w="3456"/>
            <w:shd w:fill="F7F7F8"/>
            <w:vAlign w:val="center"/>
          </w:tcPr>
          <w:p>
            <w:r/>
            <w:r>
              <w:rPr>
                <w:rFonts w:ascii="Aptos" w:hAnsi="Aptos"/>
                <w:b w:val="0"/>
                <w:color w:val="111113"/>
                <w:sz w:val="16"/>
              </w:rPr>
              <w:t>Advanced configurators / expansion</w:t>
            </w:r>
          </w:p>
        </w:tc>
      </w:tr>
    </w:tbl>
    <w:p>
      <w:pPr>
        <w:pStyle w:val="Heading2"/>
      </w:pPr>
      <w:r>
        <w:t>Figma deliverables</w:t>
      </w:r>
    </w:p>
    <w:p>
      <w:pPr>
        <w:pStyle w:val="ListBullet"/>
        <w:ind w:left="0"/>
      </w:pPr>
      <w:r>
        <w:t>Foundations: colors, type, spacing, grid, radius, icons</w:t>
      </w:r>
    </w:p>
    <w:p>
      <w:pPr>
        <w:pStyle w:val="ListBullet"/>
        <w:ind w:left="0"/>
      </w:pPr>
      <w:r>
        <w:t>Components: header, mega-menu, buttons, cards, tabs, forms, upload, modal, toast, accordion</w:t>
      </w:r>
    </w:p>
    <w:p>
      <w:pPr>
        <w:pStyle w:val="ListBullet"/>
        <w:ind w:left="0"/>
      </w:pPr>
      <w:r>
        <w:t>Desktop + mobile templates for every page family</w:t>
      </w:r>
    </w:p>
    <w:p>
      <w:pPr>
        <w:pStyle w:val="ListBullet"/>
        <w:ind w:left="0"/>
      </w:pPr>
      <w:r>
        <w:t>Interactive prototypes for Home, Vehicle Estimator, Product Configurator and Quote Flow</w:t>
      </w:r>
    </w:p>
    <w:p>
      <w:pPr>
        <w:pStyle w:val="ListBullet"/>
        <w:ind w:left="0"/>
      </w:pPr>
      <w:r>
        <w:t>Component states: default, hover, focus, error, disabled, loading, success</w:t>
      </w:r>
    </w:p>
    <w:p>
      <w:pPr>
        <w:pStyle w:val="ListBullet"/>
        <w:ind w:left="0"/>
      </w:pPr>
      <w:r>
        <w:t>Developer annotations and responsive rules</w:t>
      </w:r>
    </w:p>
    <w:p>
      <w:pPr>
        <w:pStyle w:val="Heading2"/>
      </w:pPr>
      <w:r>
        <w:br/>
        <w:t>FINAL DESIGN PRINCIPLE</w:t>
      </w:r>
    </w:p>
    <w:p>
      <w:r>
        <w:rPr>
          <w:b/>
          <w:color w:val="1F6FEB"/>
          <w:sz w:val="28"/>
        </w:rPr>
        <w:t>The site should feel like a premium production company with ecommerce capability — not a local print shop template with extra pages.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D2D3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1214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232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6464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21214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