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HR, Administration and Logistics Requirements for Odoo Implementation</w:t>
      </w:r>
    </w:p>
    <w:p>
      <w:pPr>
        <w:spacing w:after="280"/>
      </w:pPr>
      <w:r>
        <w:rPr>
          <w:sz w:val="28"/>
        </w:rPr>
        <w:t>Karan Sa Industrial Group</w:t>
      </w:r>
    </w:p>
    <w:p>
      <w:pPr>
        <w:spacing w:after="100"/>
      </w:pPr>
      <w:r>
        <w:rPr>
          <w:sz w:val="21"/>
        </w:rPr>
        <w:t>Prepared for joint review by Human Resources, Administration and Logistics, and the Odoo implementation team. The implementation team should identify how each need will be delivered, solution limitations, effort, cost, timing and acceptance evidence.</w:t>
      </w:r>
    </w:p>
    <w:p>
      <w:pPr>
        <w:pStyle w:val="Heading2"/>
        <w:pageBreakBefore w:val="0"/>
      </w:pPr>
      <w:r>
        <w:t>Scope and use</w:t>
      </w:r>
    </w:p>
    <w:p>
      <w:pPr>
        <w:spacing w:after="100"/>
      </w:pPr>
      <w:r>
        <w:rPr>
          <w:sz w:val="21"/>
        </w:rPr>
        <w:t>This English edition covers 36 HR processes and 17 active or proposed Administration and Logistics processes. Each process has its English workflow directly below its heading, followed by requirements and review fields.</w:t>
      </w:r>
    </w:p>
    <w:p>
      <w:pPr>
        <w:spacing w:after="100"/>
      </w:pPr>
      <w:r>
        <w:rPr>
          <w:sz w:val="21"/>
        </w:rPr>
        <w:t>Unit statuses are retained: approved, amendments requested, review required, not currently performed, not currently available but required, and no system required. These statuses do not confirm Odoo capabilities; the workshop must convert them into implementation decisions.</w:t>
      </w:r>
    </w:p>
    <w:p>
      <w:pPr>
        <w:spacing w:after="100"/>
      </w:pPr>
      <w:r>
        <w:rPr>
          <w:sz w:val="21"/>
        </w:rPr>
        <w:t>Ten administrative activities explicitly removed by the unit appear only in the scope-control register. Cleaning and security are retained solely for potential links to service requests, complaints or costs.</w:t>
      </w:r>
    </w:p>
    <w:p>
      <w:pPr>
        <w:spacing w:after="100"/>
      </w:pPr>
      <w:r>
        <w:rPr>
          <w:sz w:val="21"/>
        </w:rPr>
        <w:t>The HR service desk also carries a deletion note from the unit. Its review page is retained to resolve exclusion or consolidation before implementation.</w:t>
      </w:r>
    </w:p>
    <w:p>
      <w:pPr>
        <w:spacing w:after="100"/>
      </w:pPr>
      <w:r>
        <w:rPr>
          <w:sz w:val="21"/>
        </w:rPr>
        <w:t>Read chart steps in numbered order. Exception outcomes are displayed separately; their precise attachment and return points require process-owner agreement.</w:t>
      </w:r>
    </w:p>
    <w:p>
      <w:pPr>
        <w:spacing w:after="100"/>
      </w:pPr>
      <w:r>
        <w:rPr>
          <w:sz w:val="20"/>
        </w:rPr>
        <w:t>Version 1, English edition  |  10 September 2026</w:t>
      </w:r>
    </w:p>
    <w:p>
      <w:pPr>
        <w:spacing w:after="100"/>
      </w:pPr>
      <w:r>
        <w:rPr>
          <w:sz w:val="20"/>
        </w:rPr>
        <w:t>Business approval owner: HR Manager</w:t>
      </w:r>
    </w:p>
    <w:p>
      <w:pPr>
        <w:pStyle w:val="Heading1"/>
        <w:pageBreakBefore/>
      </w:pPr>
      <w:r>
        <w:t>System boundaries and responsibilities</w:t>
      </w:r>
    </w:p>
    <w:tbl>
      <w:tblPr>
        <w:tblW w:type="auto" w:w="0"/>
        <w:tblLayout w:type="fixed"/>
        <w:tblLook w:firstColumn="1" w:firstRow="1" w:lastColumn="0" w:lastRow="0" w:noHBand="0" w:noVBand="1" w:val="04A0"/>
      </w:tblPr>
      <w:tblGrid>
        <w:gridCol w:w="1656"/>
        <w:gridCol w:w="4464"/>
        <w:gridCol w:w="4176"/>
      </w:tblGrid>
      <w:tr>
        <w:trPr>
          <w:tblHeade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19"/>
              </w:rPr>
              <w:t>Area</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19"/>
              </w:rPr>
              <w:t>Recorded context or requirement</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19"/>
              </w:rPr>
              <w:t>Workshop decision</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Recruitment</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Sourcing and selection partly operate in Adilar.</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Adilar/Odoo boundary and employee creation point.</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Records and contracts</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Employee records, printable contracts and change history are required.</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Master data owner and document permissions.</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Time and payroll</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Attendance, leave, missions, Rahkaran and Finance are interdependent.</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Time authority, payroll calculation and Finance exchange.</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Entry, change and exit</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Coordinate IT, Administration, Warehouse and Finance tasks.</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Task owners and completion or settlement holds.</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Administrative services</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Requests need manager approval, priority, routing and sometimes budget.</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Shared service desk and service-level rules.</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Fleet and courier</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Vehicles, drivers, Snapp, couriers, tracking and costs are connected.</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Odoo scope and SMS or external service exchange.</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Equipment and maintenance</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Procurement, quarantine, delivery, repair and financial assets intersect.</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Item, asset, repair and cost ownership.</w:t>
            </w:r>
          </w:p>
        </w:tc>
      </w:tr>
      <w:tr>
        <w:trPr>
          <w:cantSplit/>
        </w:trPr>
        <w:tc>
          <w:tcPr>
            <w:tcW w:type="dxa" w:w="165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Reporting</w:t>
            </w:r>
          </w:p>
        </w:tc>
        <w:tc>
          <w:tcPr>
            <w:tcW w:type="dxa" w:w="44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HR and Management require editable dashboards.</w:t>
            </w:r>
          </w:p>
        </w:tc>
        <w:tc>
          <w:tcPr>
            <w:tcW w:type="dxa" w:w="4176"/>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19"/>
              </w:rPr>
              <w:t>Indicator definitions, data sources and refresh cycle.</w:t>
            </w:r>
          </w:p>
        </w:tc>
      </w:tr>
    </w:tbl>
    <w:p>
      <w:pPr>
        <w:pStyle w:val="Heading2"/>
        <w:pageBreakBefore w:val="0"/>
      </w:pPr>
      <w:r>
        <w:t>Shared controls</w:t>
      </w:r>
    </w:p>
    <w:p>
      <w:pPr>
        <w:spacing w:after="100"/>
      </w:pPr>
      <w:r>
        <w:rPr>
          <w:sz w:val="20"/>
        </w:rPr>
        <w:t>Use unique identifiers for employees, candidates, positions, requests, contracts, missions, assets and payments; retain ownership and change timestamps.</w:t>
      </w:r>
    </w:p>
    <w:p>
      <w:pPr>
        <w:spacing w:after="100"/>
      </w:pPr>
      <w:r>
        <w:rPr>
          <w:sz w:val="20"/>
        </w:rPr>
        <w:t>Separate submission and approval. Restrict access to pay, grievances, appraisals, medical information and identity documents.</w:t>
      </w:r>
    </w:p>
    <w:p>
      <w:pPr>
        <w:spacing w:after="100"/>
      </w:pPr>
      <w:r>
        <w:rPr>
          <w:sz w:val="20"/>
        </w:rPr>
        <w:t>Apply effective dates and retain prior contracts, positions, managers, cost centers, pay and access records.</w:t>
      </w:r>
    </w:p>
    <w:p>
      <w:pPr>
        <w:spacing w:after="100"/>
      </w:pPr>
      <w:r>
        <w:rPr>
          <w:sz w:val="20"/>
        </w:rPr>
        <w:t>Prevent duplicate execution or payment on retries. Record errors, recovery owners, deadlines and outcomes.</w:t>
      </w:r>
    </w:p>
    <w:p>
      <w:pPr>
        <w:pStyle w:val="Heading1"/>
        <w:pageBreakBefore/>
      </w:pPr>
      <w:r>
        <w:t>Priority workshop decisions</w:t>
      </w:r>
    </w:p>
    <w:tbl>
      <w:tblPr>
        <w:tblW w:type="auto" w:w="0"/>
        <w:tblLayout w:type="fixed"/>
        <w:tblLook w:firstColumn="1" w:firstRow="1" w:lastColumn="0" w:lastRow="0" w:noHBand="0" w:noVBand="1" w:val="04A0"/>
      </w:tblPr>
      <w:tblGrid>
        <w:gridCol w:w="2232"/>
        <w:gridCol w:w="8064"/>
      </w:tblGrid>
      <w:tr>
        <w:trPr>
          <w:tblHeade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Topic</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Decision required</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Implementation scope</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Decide future implementation or exclusion for activities not performed or requiring no system; resolve the HR service desk deletion note.</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Adilar</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recruitment and interview boundaries, employee record creation and duplicate prevention.</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Leave and missions</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Finalize line manager and HR manager approval order and attendance effects.</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Payroll and time</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Choose Rahkaran or Odoo calculation ownership and the Finance exchange method.</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Employee advances</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Finalize manager, HR and Finance checks before payment and deductions.</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Employment exit</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clearance requirements from managers, IT, Administration, Warehouse and Finance before settlement.</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Administrative requests</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service targets, special priority, manager approval and budget review.</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Vehicles and couriers</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Agree overlapping bookings, Snapp referral, vehicle handover, SMS and proof of delivery.</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Equipment</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consumables, administrative equipment, fixed assets, quarantine and repairs.</w:t>
            </w:r>
          </w:p>
        </w:tc>
      </w:tr>
      <w:tr>
        <w:trPr>
          <w:cantSplit/>
        </w:trPr>
        <w:tc>
          <w:tcPr>
            <w:tcW w:type="dxa" w:w="223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Reports and confidentiality</w:t>
            </w:r>
          </w:p>
        </w:tc>
        <w:tc>
          <w:tcPr>
            <w:tcW w:type="dxa" w:w="806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Agree KPI definitions, access and HR staff permissions to create and edit dashboards.</w:t>
            </w:r>
          </w:p>
        </w:tc>
      </w:tr>
    </w:tbl>
    <w:p>
      <w:pPr>
        <w:pStyle w:val="Heading1"/>
        <w:pageBreakBefore/>
      </w:pPr>
      <w:r>
        <w:t>Process register</w:t>
      </w:r>
    </w:p>
    <w:tbl>
      <w:tblPr>
        <w:tblW w:type="auto" w:w="0"/>
        <w:tblLayout w:type="fixed"/>
        <w:tblLook w:firstColumn="1" w:firstRow="1" w:lastColumn="0" w:lastRow="0" w:noHBand="0" w:noVBand="1" w:val="04A0"/>
      </w:tblPr>
      <w:tblGrid>
        <w:gridCol w:w="936"/>
        <w:gridCol w:w="1512"/>
        <w:gridCol w:w="5688"/>
        <w:gridCol w:w="2160"/>
      </w:tblGrid>
      <w:tr>
        <w:trPr>
          <w:tblHeade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shd w:fill="E5EDF4"/>
          </w:tcPr>
          <w:p>
            <w:pPr>
              <w:spacing w:after="20"/>
            </w:pPr>
            <w:r>
              <w:rPr>
                <w:b/>
                <w:sz w:val="17"/>
              </w:rPr>
              <w:t>ID</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shd w:fill="E5EDF4"/>
          </w:tcPr>
          <w:p>
            <w:pPr>
              <w:spacing w:after="20"/>
            </w:pPr>
            <w:r>
              <w:rPr>
                <w:b/>
                <w:sz w:val="17"/>
              </w:rPr>
              <w:t>Area</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shd w:fill="E5EDF4"/>
          </w:tcPr>
          <w:p>
            <w:pPr>
              <w:spacing w:after="20"/>
            </w:pPr>
            <w:r>
              <w:rPr>
                <w:b/>
                <w:sz w:val="17"/>
              </w:rPr>
              <w:t>Process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shd w:fill="E5EDF4"/>
          </w:tcPr>
          <w:p>
            <w:pPr>
              <w:spacing w:after="20"/>
            </w:pPr>
            <w:r>
              <w:rPr>
                <w:b/>
                <w:sz w:val="17"/>
              </w:rPr>
              <w:t>Unit status</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HR-01</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Workforce strategy and planning</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HR-02</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Organization structure management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HR-03</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Job design, descriptions and requirements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HR-04</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Recruitment requests and authorization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HR-05</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Candidate sourcing</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HR-06</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Screening, interviewing and selection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HR-07</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Job offers and hiring</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HR-08</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Onboarding and probation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HR-09</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Employee records management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HR-10</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Employee contract management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HR-11</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Work calendars and shifts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HR-12</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Attendance and monthly time records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HR-13</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Leave and absence management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HR-14</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Business missions and attendance impact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HR-15</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Payroll inputs and calculation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HR-16</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Compensation and pay structure</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HR-17</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Loans, advances and deductions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HR-18</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Performance appraisal</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HR-19</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Performance improvement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HR-20</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Competencies and skill matrix</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HR-21</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Training needs and planning</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Review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HR-22</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Training delivery and effectiveness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Review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HR-23</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Career progression, promotion and succession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Review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HR-24</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Employee changes and transfers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Review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HR-25</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Satisfaction, engagement and retention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HR-26</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Internal communications and HR self-service</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HR-27</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Employee relations, grievances and discipline</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Review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HR-28</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 compliance management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HR-29</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Contract and nonstandard workers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HR-30</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Welfare policies and eligibility</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HR-31</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Employee equipment and access coordination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HR-32</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 service desk</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HR-33</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Employee exit, resignation and termination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HR-34</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Retirement and planned exits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HR-35</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 analytics and reporting</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HR-36</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HR data confidentiality and integration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performed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AD-01</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Administrative service desk and prioritization</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AD-02</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Meetings, hospitality and events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AD-03</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Cleaning and workplace services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 system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AD-04</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Security and access control</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 system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AD-05</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Vehicle and driver requests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AD-06</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Fleet use, fuel and maintenance</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AD-07</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Courier, mail and internal consignments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AD-08</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Corporate Snapp and urban transport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AD-09</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Supplementary insurance and welfare services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Approved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AD-10</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Administrative consumables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AD-11</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Non-consumable items and administrative equipment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AD-12</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Administrative equipment lifecycle and repairs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AD-13</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Building and facilities maintenance</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AD-14</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Service contractor management</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AD-15</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Administrative petty cash</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AD-16</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Administrative and logistics analytics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Not currently available but required</w:t>
            </w:r>
          </w:p>
        </w:tc>
      </w:tr>
      <w:tr>
        <w:trPr>
          <w:cantSplit/>
        </w:trPr>
        <w:tc>
          <w:tcPr>
            <w:tcW w:type="dxa" w:w="936"/>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AD-17</w:t>
            </w:r>
          </w:p>
        </w:tc>
        <w:tc>
          <w:tcPr>
            <w:tcW w:type="dxa" w:w="1512"/>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 / Logistics</w:t>
            </w:r>
          </w:p>
        </w:tc>
        <w:tc>
          <w:tcPr>
            <w:tcW w:type="dxa" w:w="5688"/>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Administrative mission execution and travel services</w:t>
            </w:r>
          </w:p>
        </w:tc>
        <w:tc>
          <w:tcPr>
            <w:tcW w:type="dxa" w:w="2160"/>
            <w:vAlign w:val="center"/>
            <w:tcBorders>
              <w:top w:val="single" w:sz="4" w:color="D9D9D9"/>
              <w:bottom w:val="single" w:sz="4" w:color="D9D9D9"/>
              <w:left w:val="single" w:sz="4" w:color="D9D9D9"/>
              <w:right w:val="single" w:sz="4" w:color="D9D9D9"/>
            </w:tcBorders>
            <w:tcMar>
              <w:top w:w="40" w:type="dxa"/>
              <w:bottom w:w="40" w:type="dxa"/>
              <w:left w:w="40" w:type="dxa"/>
              <w:right w:w="40" w:type="dxa"/>
            </w:tcMar>
          </w:tcPr>
          <w:p>
            <w:pPr>
              <w:spacing w:after="20"/>
            </w:pPr>
            <w:r>
              <w:rPr>
                <w:b w:val="0"/>
                <w:sz w:val="17"/>
              </w:rPr>
              <w:t>Amendments requested</w:t>
            </w:r>
          </w:p>
        </w:tc>
      </w:tr>
    </w:tbl>
    <w:p>
      <w:pPr>
        <w:pStyle w:val="Heading1"/>
        <w:pageBreakBefore/>
      </w:pPr>
      <w:r>
        <w:t>1. Workforce strategy and planning</w:t>
      </w:r>
    </w:p>
    <w:p>
      <w:pPr>
        <w:spacing w:after="60"/>
      </w:pPr>
      <w:r>
        <w:rPr>
          <w:sz w:val="18"/>
        </w:rPr>
        <w:t>HR-01  |  Human Resources  |  Unit status: Not currently performed</w:t>
      </w:r>
    </w:p>
    <w:p>
      <w:pPr>
        <w:spacing w:after="40"/>
      </w:pPr>
      <w:r>
        <w:drawing>
          <wp:inline xmlns:a="http://schemas.openxmlformats.org/drawingml/2006/main" xmlns:pic="http://schemas.openxmlformats.org/drawingml/2006/picture">
            <wp:extent cx="6537960" cy="2527173"/>
            <wp:docPr id="1" name="Picture 1"/>
            <wp:cNvGraphicFramePr>
              <a:graphicFrameLocks noChangeAspect="1"/>
            </wp:cNvGraphicFramePr>
            <a:graphic>
              <a:graphicData uri="http://schemas.openxmlformats.org/drawingml/2006/picture">
                <pic:pic>
                  <pic:nvPicPr>
                    <pic:cNvPr id="0" name="en_flow_01.png"/>
                    <pic:cNvPicPr/>
                  </pic:nvPicPr>
                  <pic:blipFill>
                    <a:blip r:embed="rId10"/>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workforce plan and headcount for Management, Finance and units</w:t>
      </w:r>
    </w:p>
    <w:p>
      <w:pPr>
        <w:spacing w:after="100"/>
      </w:pPr>
      <w:r>
        <w:rPr>
          <w:b/>
          <w:sz w:val="20"/>
        </w:rPr>
        <w:t xml:space="preserve">Proposed owner and interfaces  </w:t>
      </w:r>
      <w:r>
        <w:rPr>
          <w:sz w:val="20"/>
        </w:rPr>
        <w:t>HR Manager; interfaces: Management, unit managers, Finance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Company, branch, unit, job, position, grade, headcount, line manager, cost center, requirements, competencies, version and effective date.</w:t>
      </w:r>
    </w:p>
    <w:p>
      <w:pPr>
        <w:spacing w:after="100"/>
      </w:pPr>
      <w:r>
        <w:rPr>
          <w:b/>
          <w:sz w:val="20"/>
        </w:rPr>
        <w:t xml:space="preserve">Decisions and controls  </w:t>
      </w:r>
      <w:r>
        <w:rPr>
          <w:sz w:val="20"/>
        </w:rPr>
        <w:t>Confirm who authorizes headcount or position changes and how prior versions and dependent records are retained. Confirm whether to implement in a future phase or leave outside the current scope.</w:t>
      </w:r>
    </w:p>
    <w:p>
      <w:pPr>
        <w:spacing w:after="100"/>
      </w:pPr>
      <w:r>
        <w:rPr>
          <w:b/>
          <w:sz w:val="20"/>
        </w:rPr>
        <w:t xml:space="preserve">Reports and indicators  </w:t>
      </w:r>
      <w:r>
        <w:rPr>
          <w:sz w:val="20"/>
        </w:rPr>
        <w:t>Approved versus actual headcount, vacancies, workforce forecasts and cost.</w:t>
      </w:r>
    </w:p>
    <w:p>
      <w:pPr>
        <w:spacing w:after="100"/>
      </w:pPr>
      <w:r>
        <w:rPr>
          <w:b/>
          <w:sz w:val="20"/>
        </w:rPr>
        <w:t xml:space="preserve">Acceptance scenario  </w:t>
      </w:r>
      <w:r>
        <w:rPr>
          <w:sz w:val="20"/>
        </w:rPr>
        <w:t>Record an effective-dated change; verify prior history and the impact on hierarchy, cost center, competencies and reports.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 Organization structure management</w:t>
      </w:r>
    </w:p>
    <w:p>
      <w:pPr>
        <w:spacing w:after="60"/>
      </w:pPr>
      <w:r>
        <w:rPr>
          <w:sz w:val="18"/>
        </w:rPr>
        <w:t>HR-02  |  Human Resources  |  Unit status: Approved</w:t>
      </w:r>
    </w:p>
    <w:p>
      <w:pPr>
        <w:spacing w:after="40"/>
      </w:pPr>
      <w:r>
        <w:drawing>
          <wp:inline xmlns:a="http://schemas.openxmlformats.org/drawingml/2006/main" xmlns:pic="http://schemas.openxmlformats.org/drawingml/2006/picture">
            <wp:extent cx="6537960" cy="2527173"/>
            <wp:docPr id="2" name="Picture 2"/>
            <wp:cNvGraphicFramePr>
              <a:graphicFrameLocks noChangeAspect="1"/>
            </wp:cNvGraphicFramePr>
            <a:graphic>
              <a:graphicData uri="http://schemas.openxmlformats.org/drawingml/2006/picture">
                <pic:pic>
                  <pic:nvPicPr>
                    <pic:cNvPr id="0" name="en_flow_02.png"/>
                    <pic:cNvPicPr/>
                  </pic:nvPicPr>
                  <pic:blipFill>
                    <a:blip r:embed="rId11"/>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Valid organization chart and position register</w:t>
      </w:r>
    </w:p>
    <w:p>
      <w:pPr>
        <w:spacing w:after="100"/>
      </w:pPr>
      <w:r>
        <w:rPr>
          <w:b/>
          <w:sz w:val="20"/>
        </w:rPr>
        <w:t xml:space="preserve">Proposed owner and interfaces  </w:t>
      </w:r>
      <w:r>
        <w:rPr>
          <w:sz w:val="20"/>
        </w:rPr>
        <w:t>HR Manager; interfaces: Management, unit managers, Finance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Company, branch, unit, job, position, grade, headcount, line manager, cost center, requirements, competencies, version and effective date.</w:t>
      </w:r>
    </w:p>
    <w:p>
      <w:pPr>
        <w:spacing w:after="100"/>
      </w:pPr>
      <w:r>
        <w:rPr>
          <w:b/>
          <w:sz w:val="20"/>
        </w:rPr>
        <w:t xml:space="preserve">Decisions and controls  </w:t>
      </w:r>
      <w:r>
        <w:rPr>
          <w:sz w:val="20"/>
        </w:rPr>
        <w:t>Confirm who authorizes headcount or position changes and how prior versions and dependent records are retained. Confirm authority for structural changes and retention of previous versions.</w:t>
      </w:r>
    </w:p>
    <w:p>
      <w:pPr>
        <w:spacing w:after="100"/>
      </w:pPr>
      <w:r>
        <w:rPr>
          <w:b/>
          <w:sz w:val="20"/>
        </w:rPr>
        <w:t xml:space="preserve">Reports and indicators  </w:t>
      </w:r>
      <w:r>
        <w:rPr>
          <w:sz w:val="20"/>
        </w:rPr>
        <w:t>Approved, occupied and vacant positions, structural changes and span of control.</w:t>
      </w:r>
    </w:p>
    <w:p>
      <w:pPr>
        <w:spacing w:after="100"/>
      </w:pPr>
      <w:r>
        <w:rPr>
          <w:b/>
          <w:sz w:val="20"/>
        </w:rPr>
        <w:t xml:space="preserve">Acceptance scenario  </w:t>
      </w:r>
      <w:r>
        <w:rPr>
          <w:sz w:val="20"/>
        </w:rPr>
        <w:t>Record an effective-dated change; verify prior history and the impact on hierarchy, cost center, competencies and reports.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 Job design, descriptions and requirements</w:t>
      </w:r>
    </w:p>
    <w:p>
      <w:pPr>
        <w:spacing w:after="60"/>
      </w:pPr>
      <w:r>
        <w:rPr>
          <w:sz w:val="18"/>
        </w:rPr>
        <w:t>HR-03  |  Human Resources  |  Unit status: Amendments requested</w:t>
      </w:r>
    </w:p>
    <w:p>
      <w:pPr>
        <w:spacing w:after="40"/>
      </w:pPr>
      <w:r>
        <w:drawing>
          <wp:inline xmlns:a="http://schemas.openxmlformats.org/drawingml/2006/main" xmlns:pic="http://schemas.openxmlformats.org/drawingml/2006/picture">
            <wp:extent cx="6537960" cy="3088767"/>
            <wp:docPr id="3" name="Picture 3"/>
            <wp:cNvGraphicFramePr>
              <a:graphicFrameLocks noChangeAspect="1"/>
            </wp:cNvGraphicFramePr>
            <a:graphic>
              <a:graphicData uri="http://schemas.openxmlformats.org/drawingml/2006/picture">
                <pic:pic>
                  <pic:nvPicPr>
                    <pic:cNvPr id="0" name="en_flow_03.png"/>
                    <pic:cNvPicPr/>
                  </pic:nvPicPr>
                  <pic:blipFill>
                    <a:blip r:embed="rId12"/>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job descriptions and requirements</w:t>
      </w:r>
    </w:p>
    <w:p>
      <w:pPr>
        <w:spacing w:after="100"/>
      </w:pPr>
      <w:r>
        <w:rPr>
          <w:b/>
          <w:sz w:val="20"/>
        </w:rPr>
        <w:t xml:space="preserve">Proposed owner and interfaces  </w:t>
      </w:r>
      <w:r>
        <w:rPr>
          <w:sz w:val="20"/>
        </w:rPr>
        <w:t>HR Manager; interfaces: Management, unit managers, Finance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Company, branch, unit, job, position, grade, headcount, line manager, cost center, requirements, competencies, version and effective date.</w:t>
      </w:r>
    </w:p>
    <w:p>
      <w:pPr>
        <w:spacing w:after="100"/>
      </w:pPr>
      <w:r>
        <w:rPr>
          <w:b/>
          <w:sz w:val="20"/>
        </w:rPr>
        <w:t xml:space="preserve">Decisions and controls  </w:t>
      </w:r>
      <w:r>
        <w:rPr>
          <w:sz w:val="20"/>
        </w:rPr>
        <w:t>Confirm who authorizes headcount or position changes and how prior versions and dependent records are retained. Include periodic review and equipment and access requirements in each job profile.</w:t>
      </w:r>
    </w:p>
    <w:p>
      <w:pPr>
        <w:spacing w:after="100"/>
      </w:pPr>
      <w:r>
        <w:rPr>
          <w:b/>
          <w:sz w:val="20"/>
        </w:rPr>
        <w:t xml:space="preserve">Reports and indicators  </w:t>
      </w:r>
      <w:r>
        <w:rPr>
          <w:sz w:val="20"/>
        </w:rPr>
        <w:t>Missing or outdated job profiles, review dates and requirements.</w:t>
      </w:r>
    </w:p>
    <w:p>
      <w:pPr>
        <w:spacing w:after="100"/>
      </w:pPr>
      <w:r>
        <w:rPr>
          <w:b/>
          <w:sz w:val="20"/>
        </w:rPr>
        <w:t xml:space="preserve">Acceptance scenario  </w:t>
      </w:r>
      <w:r>
        <w:rPr>
          <w:sz w:val="20"/>
        </w:rPr>
        <w:t>Record an effective-dated change; verify prior history and the impact on hierarchy, cost center, competencies and reports.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 Recruitment requests and authorization</w:t>
      </w:r>
    </w:p>
    <w:p>
      <w:pPr>
        <w:spacing w:after="60"/>
      </w:pPr>
      <w:r>
        <w:rPr>
          <w:sz w:val="18"/>
        </w:rPr>
        <w:t>HR-04  |  Human Resources  |  Unit status: Amendments requested</w:t>
      </w:r>
    </w:p>
    <w:p>
      <w:pPr>
        <w:spacing w:after="40"/>
      </w:pPr>
      <w:r>
        <w:drawing>
          <wp:inline xmlns:a="http://schemas.openxmlformats.org/drawingml/2006/main" xmlns:pic="http://schemas.openxmlformats.org/drawingml/2006/picture">
            <wp:extent cx="6537960" cy="2527173"/>
            <wp:docPr id="4" name="Picture 4"/>
            <wp:cNvGraphicFramePr>
              <a:graphicFrameLocks noChangeAspect="1"/>
            </wp:cNvGraphicFramePr>
            <a:graphic>
              <a:graphicData uri="http://schemas.openxmlformats.org/drawingml/2006/picture">
                <pic:pic>
                  <pic:nvPicPr>
                    <pic:cNvPr id="0" name="en_flow_04.png"/>
                    <pic:cNvPicPr/>
                  </pic:nvPicPr>
                  <pic:blipFill>
                    <a:blip r:embed="rId13"/>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Active recruitment authorization</w:t>
      </w:r>
    </w:p>
    <w:p>
      <w:pPr>
        <w:spacing w:after="100"/>
      </w:pPr>
      <w:r>
        <w:rPr>
          <w:b/>
          <w:sz w:val="20"/>
        </w:rPr>
        <w:t xml:space="preserve">Proposed owner and interfaces  </w:t>
      </w:r>
      <w:r>
        <w:rPr>
          <w:sz w:val="20"/>
        </w:rPr>
        <w:t>HR Manager; interfaces: Unit manager, Management, Finance and Adilar.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Recruitment authorization, position, budget, candidate, stage, assessor, score, offer, start date and rejection or withdrawal reason.</w:t>
      </w:r>
    </w:p>
    <w:p>
      <w:pPr>
        <w:spacing w:after="100"/>
      </w:pPr>
      <w:r>
        <w:rPr>
          <w:b/>
          <w:sz w:val="20"/>
        </w:rPr>
        <w:t xml:space="preserve">Decisions and controls  </w:t>
      </w:r>
      <w:r>
        <w:rPr>
          <w:sz w:val="20"/>
        </w:rPr>
        <w:t>Agree the Adilar/Odoo boundary, duplicate prevention and the candidate-to-employee conversion point. Confirm approval sequence and recruitment authorization validity.</w:t>
      </w:r>
    </w:p>
    <w:p>
      <w:pPr>
        <w:spacing w:after="100"/>
      </w:pPr>
      <w:r>
        <w:rPr>
          <w:b/>
          <w:sz w:val="20"/>
        </w:rPr>
        <w:t xml:space="preserve">Reports and indicators  </w:t>
      </w:r>
      <w:r>
        <w:rPr>
          <w:sz w:val="20"/>
        </w:rPr>
        <w:t>Open requests, approval time, rejected or cancelled requests and request age.</w:t>
      </w:r>
    </w:p>
    <w:p>
      <w:pPr>
        <w:spacing w:after="100"/>
      </w:pPr>
      <w:r>
        <w:rPr>
          <w:b/>
          <w:sz w:val="20"/>
        </w:rPr>
        <w:t xml:space="preserve">Acceptance scenario  </w:t>
      </w:r>
      <w:r>
        <w:rPr>
          <w:sz w:val="20"/>
        </w:rPr>
        <w:t>Trace approved recruitment through hiring; test rejection, offer revision and missing documents without losing history.</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5. Candidate sourcing</w:t>
      </w:r>
    </w:p>
    <w:p>
      <w:pPr>
        <w:spacing w:after="60"/>
      </w:pPr>
      <w:r>
        <w:rPr>
          <w:sz w:val="18"/>
        </w:rPr>
        <w:t>HR-05  |  Human Resources  |  Unit status: Approved</w:t>
      </w:r>
    </w:p>
    <w:p>
      <w:pPr>
        <w:spacing w:after="40"/>
      </w:pPr>
      <w:r>
        <w:drawing>
          <wp:inline xmlns:a="http://schemas.openxmlformats.org/drawingml/2006/main" xmlns:pic="http://schemas.openxmlformats.org/drawingml/2006/picture">
            <wp:extent cx="6537960" cy="2527173"/>
            <wp:docPr id="5" name="Picture 5"/>
            <wp:cNvGraphicFramePr>
              <a:graphicFrameLocks noChangeAspect="1"/>
            </wp:cNvGraphicFramePr>
            <a:graphic>
              <a:graphicData uri="http://schemas.openxmlformats.org/drawingml/2006/picture">
                <pic:pic>
                  <pic:nvPicPr>
                    <pic:cNvPr id="0" name="en_flow_05.png"/>
                    <pic:cNvPicPr/>
                  </pic:nvPicPr>
                  <pic:blipFill>
                    <a:blip r:embed="rId14"/>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Candidate pool for selection</w:t>
      </w:r>
    </w:p>
    <w:p>
      <w:pPr>
        <w:spacing w:after="100"/>
      </w:pPr>
      <w:r>
        <w:rPr>
          <w:b/>
          <w:sz w:val="20"/>
        </w:rPr>
        <w:t xml:space="preserve">Proposed owner and interfaces  </w:t>
      </w:r>
      <w:r>
        <w:rPr>
          <w:sz w:val="20"/>
        </w:rPr>
        <w:t>HR Manager; interfaces: Unit manager, Management, Finance and Adilar.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Recruitment authorization, position, budget, candidate, stage, assessor, score, offer, start date and rejection or withdrawal reason.</w:t>
      </w:r>
    </w:p>
    <w:p>
      <w:pPr>
        <w:spacing w:after="100"/>
      </w:pPr>
      <w:r>
        <w:rPr>
          <w:b/>
          <w:sz w:val="20"/>
        </w:rPr>
        <w:t xml:space="preserve">Decisions and controls  </w:t>
      </w:r>
      <w:r>
        <w:rPr>
          <w:sz w:val="20"/>
        </w:rPr>
        <w:t>Agree the Adilar/Odoo boundary, duplicate prevention and the candidate-to-employee conversion point. This activity is performed in Adilar. Define the data boundary and exchange with Odoo.</w:t>
      </w:r>
    </w:p>
    <w:p>
      <w:pPr>
        <w:spacing w:after="100"/>
      </w:pPr>
      <w:r>
        <w:rPr>
          <w:b/>
          <w:sz w:val="20"/>
        </w:rPr>
        <w:t xml:space="preserve">Reports and indicators  </w:t>
      </w:r>
      <w:r>
        <w:rPr>
          <w:sz w:val="20"/>
        </w:rPr>
        <w:t>Resumes by source, sourcing cost and conversion rates.</w:t>
      </w:r>
    </w:p>
    <w:p>
      <w:pPr>
        <w:spacing w:after="100"/>
      </w:pPr>
      <w:r>
        <w:rPr>
          <w:b/>
          <w:sz w:val="20"/>
        </w:rPr>
        <w:t xml:space="preserve">Acceptance scenario  </w:t>
      </w:r>
      <w:r>
        <w:rPr>
          <w:sz w:val="20"/>
        </w:rPr>
        <w:t>Trace approved recruitment through hiring; test rejection, offer revision and missing documents without losing history.</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6. Screening, interviewing and selection</w:t>
      </w:r>
    </w:p>
    <w:p>
      <w:pPr>
        <w:spacing w:after="60"/>
      </w:pPr>
      <w:r>
        <w:rPr>
          <w:sz w:val="18"/>
        </w:rPr>
        <w:t>HR-06  |  Human Resources  |  Unit status: Amendments requested</w:t>
      </w:r>
    </w:p>
    <w:p>
      <w:pPr>
        <w:spacing w:after="40"/>
      </w:pPr>
      <w:r>
        <w:drawing>
          <wp:inline xmlns:a="http://schemas.openxmlformats.org/drawingml/2006/main" xmlns:pic="http://schemas.openxmlformats.org/drawingml/2006/picture">
            <wp:extent cx="6537960" cy="3088767"/>
            <wp:docPr id="6" name="Picture 6"/>
            <wp:cNvGraphicFramePr>
              <a:graphicFrameLocks noChangeAspect="1"/>
            </wp:cNvGraphicFramePr>
            <a:graphic>
              <a:graphicData uri="http://schemas.openxmlformats.org/drawingml/2006/picture">
                <pic:pic>
                  <pic:nvPicPr>
                    <pic:cNvPr id="0" name="en_flow_06.png"/>
                    <pic:cNvPicPr/>
                  </pic:nvPicPr>
                  <pic:blipFill>
                    <a:blip r:embed="rId15"/>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Selected candidate and assessment evidence</w:t>
      </w:r>
    </w:p>
    <w:p>
      <w:pPr>
        <w:spacing w:after="100"/>
      </w:pPr>
      <w:r>
        <w:rPr>
          <w:b/>
          <w:sz w:val="20"/>
        </w:rPr>
        <w:t xml:space="preserve">Proposed owner and interfaces  </w:t>
      </w:r>
      <w:r>
        <w:rPr>
          <w:sz w:val="20"/>
        </w:rPr>
        <w:t>HR Manager; interfaces: Unit manager, Management, Finance and Adilar.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Recruitment authorization, position, budget, candidate, stage, assessor, score, offer, start date and rejection or withdrawal reason.</w:t>
      </w:r>
    </w:p>
    <w:p>
      <w:pPr>
        <w:spacing w:after="100"/>
      </w:pPr>
      <w:r>
        <w:rPr>
          <w:b/>
          <w:sz w:val="20"/>
        </w:rPr>
        <w:t xml:space="preserve">Decisions and controls  </w:t>
      </w:r>
      <w:r>
        <w:rPr>
          <w:sz w:val="20"/>
        </w:rPr>
        <w:t>Agree the Adilar/Odoo boundary, duplicate prevention and the candidate-to-employee conversion point. Selection is performed in Adilar. Include resume conversion and recruitment completion reports.</w:t>
      </w:r>
    </w:p>
    <w:p>
      <w:pPr>
        <w:spacing w:after="100"/>
      </w:pPr>
      <w:r>
        <w:rPr>
          <w:b/>
          <w:sz w:val="20"/>
        </w:rPr>
        <w:t xml:space="preserve">Reports and indicators  </w:t>
      </w:r>
      <w:r>
        <w:rPr>
          <w:sz w:val="20"/>
        </w:rPr>
        <w:t>Stage conversion, rejection and withdrawal reasons, hiring quality and recruitment lead time.</w:t>
      </w:r>
    </w:p>
    <w:p>
      <w:pPr>
        <w:spacing w:after="100"/>
      </w:pPr>
      <w:r>
        <w:rPr>
          <w:b/>
          <w:sz w:val="20"/>
        </w:rPr>
        <w:t xml:space="preserve">Acceptance scenario  </w:t>
      </w:r>
      <w:r>
        <w:rPr>
          <w:sz w:val="20"/>
        </w:rPr>
        <w:t>Trace approved recruitment through hiring; test rejection, offer revision and missing documents without losing history.</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7. Job offers and hiring</w:t>
      </w:r>
    </w:p>
    <w:p>
      <w:pPr>
        <w:spacing w:after="60"/>
      </w:pPr>
      <w:r>
        <w:rPr>
          <w:sz w:val="18"/>
        </w:rPr>
        <w:t>HR-07  |  Human Resources  |  Unit status: Approved</w:t>
      </w:r>
    </w:p>
    <w:p>
      <w:pPr>
        <w:spacing w:after="40"/>
      </w:pPr>
      <w:r>
        <w:drawing>
          <wp:inline xmlns:a="http://schemas.openxmlformats.org/drawingml/2006/main" xmlns:pic="http://schemas.openxmlformats.org/drawingml/2006/picture">
            <wp:extent cx="6537960" cy="3088767"/>
            <wp:docPr id="7" name="Picture 7"/>
            <wp:cNvGraphicFramePr>
              <a:graphicFrameLocks noChangeAspect="1"/>
            </wp:cNvGraphicFramePr>
            <a:graphic>
              <a:graphicData uri="http://schemas.openxmlformats.org/drawingml/2006/picture">
                <pic:pic>
                  <pic:nvPicPr>
                    <pic:cNvPr id="0" name="en_flow_07.png"/>
                    <pic:cNvPicPr/>
                  </pic:nvPicPr>
                  <pic:blipFill>
                    <a:blip r:embed="rId16"/>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Hired employee and initial employee record</w:t>
      </w:r>
    </w:p>
    <w:p>
      <w:pPr>
        <w:spacing w:after="100"/>
      </w:pPr>
      <w:r>
        <w:rPr>
          <w:b/>
          <w:sz w:val="20"/>
        </w:rPr>
        <w:t xml:space="preserve">Proposed owner and interfaces  </w:t>
      </w:r>
      <w:r>
        <w:rPr>
          <w:sz w:val="20"/>
        </w:rPr>
        <w:t>HR Manager; interfaces: Unit manager, Management, Finance and Adilar.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Recruitment authorization, position, budget, candidate, stage, assessor, score, offer, start date and rejection or withdrawal reason.</w:t>
      </w:r>
    </w:p>
    <w:p>
      <w:pPr>
        <w:spacing w:after="100"/>
      </w:pPr>
      <w:r>
        <w:rPr>
          <w:b/>
          <w:sz w:val="20"/>
        </w:rPr>
        <w:t xml:space="preserve">Decisions and controls  </w:t>
      </w:r>
      <w:r>
        <w:rPr>
          <w:sz w:val="20"/>
        </w:rPr>
        <w:t>Agree the Adilar/Odoo boundary, duplicate prevention and the candidate-to-employee conversion point. Define the candidate-to-employee conversion point and required hiring documents.</w:t>
      </w:r>
    </w:p>
    <w:p>
      <w:pPr>
        <w:spacing w:after="100"/>
      </w:pPr>
      <w:r>
        <w:rPr>
          <w:b/>
          <w:sz w:val="20"/>
        </w:rPr>
        <w:t xml:space="preserve">Reports and indicators  </w:t>
      </w:r>
      <w:r>
        <w:rPr>
          <w:sz w:val="20"/>
        </w:rPr>
        <w:t>Offer acceptance rate, offer-to-start time and new contracts.</w:t>
      </w:r>
    </w:p>
    <w:p>
      <w:pPr>
        <w:spacing w:after="100"/>
      </w:pPr>
      <w:r>
        <w:rPr>
          <w:b/>
          <w:sz w:val="20"/>
        </w:rPr>
        <w:t xml:space="preserve">Acceptance scenario  </w:t>
      </w:r>
      <w:r>
        <w:rPr>
          <w:sz w:val="20"/>
        </w:rPr>
        <w:t>Trace approved recruitment through hiring; test rejection, offer revision and missing documents without losing history.</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8. Onboarding and probation</w:t>
      </w:r>
    </w:p>
    <w:p>
      <w:pPr>
        <w:spacing w:after="60"/>
      </w:pPr>
      <w:r>
        <w:rPr>
          <w:sz w:val="18"/>
        </w:rPr>
        <w:t>HR-08  |  Human Resources  |  Unit status: Amendments requested</w:t>
      </w:r>
    </w:p>
    <w:p>
      <w:pPr>
        <w:spacing w:after="40"/>
      </w:pPr>
      <w:r>
        <w:drawing>
          <wp:inline xmlns:a="http://schemas.openxmlformats.org/drawingml/2006/main" xmlns:pic="http://schemas.openxmlformats.org/drawingml/2006/picture">
            <wp:extent cx="6537960" cy="3088767"/>
            <wp:docPr id="8" name="Picture 8"/>
            <wp:cNvGraphicFramePr>
              <a:graphicFrameLocks noChangeAspect="1"/>
            </wp:cNvGraphicFramePr>
            <a:graphic>
              <a:graphicData uri="http://schemas.openxmlformats.org/drawingml/2006/picture">
                <pic:pic>
                  <pic:nvPicPr>
                    <pic:cNvPr id="0" name="en_flow_08.png"/>
                    <pic:cNvPicPr/>
                  </pic:nvPicPr>
                  <pic:blipFill>
                    <a:blip r:embed="rId17"/>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Onboarded employee and documented probation decision</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engagement type, contract, position, manager, location, effective date, documents, assets, access, assigned tasks and completion status.</w:t>
      </w:r>
    </w:p>
    <w:p>
      <w:pPr>
        <w:spacing w:after="100"/>
      </w:pPr>
      <w:r>
        <w:rPr>
          <w:b/>
          <w:sz w:val="20"/>
        </w:rPr>
        <w:t xml:space="preserve">Decisions and controls  </w:t>
      </w:r>
      <w:r>
        <w:rPr>
          <w:sz w:val="20"/>
        </w:rPr>
        <w:t>Define each data owner, permissions for sensitive changes and conditions for completing entry or an employee change. Assign owners and deadlines for onboarding tasks and probation feedback.</w:t>
      </w:r>
    </w:p>
    <w:p>
      <w:pPr>
        <w:spacing w:after="100"/>
      </w:pPr>
      <w:r>
        <w:rPr>
          <w:b/>
          <w:sz w:val="20"/>
        </w:rPr>
        <w:t xml:space="preserve">Reports and indicators  </w:t>
      </w:r>
      <w:r>
        <w:rPr>
          <w:sz w:val="20"/>
        </w:rPr>
        <w:t>Checklist completion, preparation time and probation success rate.</w:t>
      </w:r>
    </w:p>
    <w:p>
      <w:pPr>
        <w:spacing w:after="100"/>
      </w:pPr>
      <w:r>
        <w:rPr>
          <w:b/>
          <w:sz w:val="20"/>
        </w:rPr>
        <w:t xml:space="preserve">Acceptance scenario  </w:t>
      </w:r>
      <w:r>
        <w:rPr>
          <w:sz w:val="20"/>
        </w:rPr>
        <w:t>Run an entry or transfer with unavailable equipment or access; verify accountable open tasks and completion evidence.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9. Employee records management</w:t>
      </w:r>
    </w:p>
    <w:p>
      <w:pPr>
        <w:spacing w:after="60"/>
      </w:pPr>
      <w:r>
        <w:rPr>
          <w:sz w:val="18"/>
        </w:rPr>
        <w:t>HR-09  |  Human Resources  |  Unit status: Amendments requested</w:t>
      </w:r>
    </w:p>
    <w:p>
      <w:pPr>
        <w:spacing w:after="40"/>
      </w:pPr>
      <w:r>
        <w:drawing>
          <wp:inline xmlns:a="http://schemas.openxmlformats.org/drawingml/2006/main" xmlns:pic="http://schemas.openxmlformats.org/drawingml/2006/picture">
            <wp:extent cx="6537960" cy="3088767"/>
            <wp:docPr id="9" name="Picture 9"/>
            <wp:cNvGraphicFramePr>
              <a:graphicFrameLocks noChangeAspect="1"/>
            </wp:cNvGraphicFramePr>
            <a:graphic>
              <a:graphicData uri="http://schemas.openxmlformats.org/drawingml/2006/picture">
                <pic:pic>
                  <pic:nvPicPr>
                    <pic:cNvPr id="0" name="en_flow_09.png"/>
                    <pic:cNvPicPr/>
                  </pic:nvPicPr>
                  <pic:blipFill>
                    <a:blip r:embed="rId18"/>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Complete and current employee record</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engagement type, contract, position, manager, location, effective date, documents, assets, access, assigned tasks and completion status.</w:t>
      </w:r>
    </w:p>
    <w:p>
      <w:pPr>
        <w:spacing w:after="100"/>
      </w:pPr>
      <w:r>
        <w:rPr>
          <w:b/>
          <w:sz w:val="20"/>
        </w:rPr>
        <w:t xml:space="preserve">Decisions and controls  </w:t>
      </w:r>
      <w:r>
        <w:rPr>
          <w:sz w:val="20"/>
        </w:rPr>
        <w:t>Define each data owner, permissions for sensitive changes and conditions for completing entry or an employee change. Define employee self-service permissions and approval of sensitive changes.</w:t>
      </w:r>
    </w:p>
    <w:p>
      <w:pPr>
        <w:spacing w:after="100"/>
      </w:pPr>
      <w:r>
        <w:rPr>
          <w:b/>
          <w:sz w:val="20"/>
        </w:rPr>
        <w:t xml:space="preserve">Reports and indicators  </w:t>
      </w:r>
      <w:r>
        <w:rPr>
          <w:sz w:val="20"/>
        </w:rPr>
        <w:t>Incomplete files, expired documents, changes and data quality.</w:t>
      </w:r>
    </w:p>
    <w:p>
      <w:pPr>
        <w:spacing w:after="100"/>
      </w:pPr>
      <w:r>
        <w:rPr>
          <w:b/>
          <w:sz w:val="20"/>
        </w:rPr>
        <w:t xml:space="preserve">Acceptance scenario  </w:t>
      </w:r>
      <w:r>
        <w:rPr>
          <w:sz w:val="20"/>
        </w:rPr>
        <w:t>Run an entry or transfer with unavailable equipment or access; verify accountable open tasks and completion evidence.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10. Employee contract management</w:t>
      </w:r>
    </w:p>
    <w:p>
      <w:pPr>
        <w:spacing w:after="60"/>
      </w:pPr>
      <w:r>
        <w:rPr>
          <w:sz w:val="18"/>
        </w:rPr>
        <w:t>HR-10  |  Human Resources  |  Unit status: Approved</w:t>
      </w:r>
    </w:p>
    <w:p>
      <w:pPr>
        <w:spacing w:after="40"/>
      </w:pPr>
      <w:r>
        <w:drawing>
          <wp:inline xmlns:a="http://schemas.openxmlformats.org/drawingml/2006/main" xmlns:pic="http://schemas.openxmlformats.org/drawingml/2006/picture">
            <wp:extent cx="6537960" cy="2527173"/>
            <wp:docPr id="10" name="Picture 10"/>
            <wp:cNvGraphicFramePr>
              <a:graphicFrameLocks noChangeAspect="1"/>
            </wp:cNvGraphicFramePr>
            <a:graphic>
              <a:graphicData uri="http://schemas.openxmlformats.org/drawingml/2006/picture">
                <pic:pic>
                  <pic:nvPicPr>
                    <pic:cNvPr id="0" name="en_flow_10.png"/>
                    <pic:cNvPicPr/>
                  </pic:nvPicPr>
                  <pic:blipFill>
                    <a:blip r:embed="rId19"/>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Valid contract or documented non-renewal decision</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engagement type, contract, position, manager, location, effective date, documents, assets, access, assigned tasks and completion status.</w:t>
      </w:r>
    </w:p>
    <w:p>
      <w:pPr>
        <w:spacing w:after="100"/>
      </w:pPr>
      <w:r>
        <w:rPr>
          <w:b/>
          <w:sz w:val="20"/>
        </w:rPr>
        <w:t xml:space="preserve">Decisions and controls  </w:t>
      </w:r>
      <w:r>
        <w:rPr>
          <w:sz w:val="20"/>
        </w:rPr>
        <w:t>Define each data owner, permissions for sensitive changes and conditions for completing entry or an employee change. Create contracts in the system and provide printable versions.</w:t>
      </w:r>
    </w:p>
    <w:p>
      <w:pPr>
        <w:spacing w:after="100"/>
      </w:pPr>
      <w:r>
        <w:rPr>
          <w:b/>
          <w:sz w:val="20"/>
        </w:rPr>
        <w:t xml:space="preserve">Reports and indicators  </w:t>
      </w:r>
      <w:r>
        <w:rPr>
          <w:sz w:val="20"/>
        </w:rPr>
        <w:t>Upcoming expiry, renewals, amendments and invalid contracts.</w:t>
      </w:r>
    </w:p>
    <w:p>
      <w:pPr>
        <w:spacing w:after="100"/>
      </w:pPr>
      <w:r>
        <w:rPr>
          <w:b/>
          <w:sz w:val="20"/>
        </w:rPr>
        <w:t xml:space="preserve">Acceptance scenario  </w:t>
      </w:r>
      <w:r>
        <w:rPr>
          <w:sz w:val="20"/>
        </w:rPr>
        <w:t>Run an entry or transfer with unavailable equipment or access; verify accountable open tasks and completion evidence.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11. Work calendars and shifts</w:t>
      </w:r>
    </w:p>
    <w:p>
      <w:pPr>
        <w:spacing w:after="60"/>
      </w:pPr>
      <w:r>
        <w:rPr>
          <w:sz w:val="18"/>
        </w:rPr>
        <w:t>HR-11  |  Human Resources  |  Unit status: Approved</w:t>
      </w:r>
    </w:p>
    <w:p>
      <w:pPr>
        <w:spacing w:after="40"/>
      </w:pPr>
      <w:r>
        <w:drawing>
          <wp:inline xmlns:a="http://schemas.openxmlformats.org/drawingml/2006/main" xmlns:pic="http://schemas.openxmlformats.org/drawingml/2006/picture">
            <wp:extent cx="6537960" cy="2527173"/>
            <wp:docPr id="11" name="Picture 11"/>
            <wp:cNvGraphicFramePr>
              <a:graphicFrameLocks noChangeAspect="1"/>
            </wp:cNvGraphicFramePr>
            <a:graphic>
              <a:graphicData uri="http://schemas.openxmlformats.org/drawingml/2006/picture">
                <pic:pic>
                  <pic:nvPicPr>
                    <pic:cNvPr id="0" name="en_flow_11.png"/>
                    <pic:cNvPicPr/>
                  </pic:nvPicPr>
                  <pic:blipFill>
                    <a:blip r:embed="rId20"/>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work schedule</w:t>
      </w:r>
    </w:p>
    <w:p>
      <w:pPr>
        <w:spacing w:after="100"/>
      </w:pPr>
      <w:r>
        <w:rPr>
          <w:b/>
          <w:sz w:val="20"/>
        </w:rPr>
        <w:t xml:space="preserve">Proposed owner and interfaces  </w:t>
      </w:r>
      <w:r>
        <w:rPr>
          <w:sz w:val="20"/>
        </w:rPr>
        <w:t>HR Manager; interfaces: Unit managers, Administration, Finance and Payroll.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calendar, shift, entry/exit, request type, dates and hours, leave balance, approvers, mission, time records and corrections.</w:t>
      </w:r>
    </w:p>
    <w:p>
      <w:pPr>
        <w:spacing w:after="100"/>
      </w:pPr>
      <w:r>
        <w:rPr>
          <w:b/>
          <w:sz w:val="20"/>
        </w:rPr>
        <w:t xml:space="preserve">Decisions and controls  </w:t>
      </w:r>
      <w:r>
        <w:rPr>
          <w:sz w:val="20"/>
        </w:rPr>
        <w:t>Agree manager/HR approval order, leave carryover, corrections after period closure and mission impact on time records. Define approval of shift changes and treatment of exceptional working days.</w:t>
      </w:r>
    </w:p>
    <w:p>
      <w:pPr>
        <w:spacing w:after="100"/>
      </w:pPr>
      <w:r>
        <w:rPr>
          <w:b/>
          <w:sz w:val="20"/>
        </w:rPr>
        <w:t xml:space="preserve">Reports and indicators  </w:t>
      </w:r>
      <w:r>
        <w:rPr>
          <w:sz w:val="20"/>
        </w:rPr>
        <w:t>Shift coverage, schedule changes and planned overtime.</w:t>
      </w:r>
    </w:p>
    <w:p>
      <w:pPr>
        <w:spacing w:after="100"/>
      </w:pPr>
      <w:r>
        <w:rPr>
          <w:b/>
          <w:sz w:val="20"/>
        </w:rPr>
        <w:t xml:space="preserve">Acceptance scenario  </w:t>
      </w:r>
      <w:r>
        <w:rPr>
          <w:sz w:val="20"/>
        </w:rPr>
        <w:t>Test ordinary and exceptional time requests, multi-day missions and corrections; reconcile approved hours and leave balances.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12. Attendance and monthly time records</w:t>
      </w:r>
    </w:p>
    <w:p>
      <w:pPr>
        <w:spacing w:after="60"/>
      </w:pPr>
      <w:r>
        <w:rPr>
          <w:sz w:val="18"/>
        </w:rPr>
        <w:t>HR-12  |  Human Resources  |  Unit status: Amendments requested</w:t>
      </w:r>
    </w:p>
    <w:p>
      <w:pPr>
        <w:spacing w:after="40"/>
      </w:pPr>
      <w:r>
        <w:drawing>
          <wp:inline xmlns:a="http://schemas.openxmlformats.org/drawingml/2006/main" xmlns:pic="http://schemas.openxmlformats.org/drawingml/2006/picture">
            <wp:extent cx="6537960" cy="3088767"/>
            <wp:docPr id="12" name="Picture 12"/>
            <wp:cNvGraphicFramePr>
              <a:graphicFrameLocks noChangeAspect="1"/>
            </wp:cNvGraphicFramePr>
            <a:graphic>
              <a:graphicData uri="http://schemas.openxmlformats.org/drawingml/2006/picture">
                <pic:pic>
                  <pic:nvPicPr>
                    <pic:cNvPr id="0" name="en_flow_12.png"/>
                    <pic:cNvPicPr/>
                  </pic:nvPicPr>
                  <pic:blipFill>
                    <a:blip r:embed="rId21"/>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monthly time records for Payroll</w:t>
      </w:r>
    </w:p>
    <w:p>
      <w:pPr>
        <w:spacing w:after="100"/>
      </w:pPr>
      <w:r>
        <w:rPr>
          <w:b/>
          <w:sz w:val="20"/>
        </w:rPr>
        <w:t xml:space="preserve">Proposed owner and interfaces  </w:t>
      </w:r>
      <w:r>
        <w:rPr>
          <w:sz w:val="20"/>
        </w:rPr>
        <w:t>HR Manager; interfaces: Unit managers, Administration, Finance and Payroll.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calendar, shift, entry/exit, request type, dates and hours, leave balance, approvers, mission, time records and corrections.</w:t>
      </w:r>
    </w:p>
    <w:p>
      <w:pPr>
        <w:spacing w:after="100"/>
      </w:pPr>
      <w:r>
        <w:rPr>
          <w:b/>
          <w:sz w:val="20"/>
        </w:rPr>
        <w:t xml:space="preserve">Decisions and controls  </w:t>
      </w:r>
      <w:r>
        <w:rPr>
          <w:sz w:val="20"/>
        </w:rPr>
        <w:t>Agree manager/HR approval order, leave carryover, corrections after period closure and mission impact on time records. Provide comprehensive undertime reports including lateness and absence, together with overtime and mission reports.</w:t>
      </w:r>
    </w:p>
    <w:p>
      <w:pPr>
        <w:spacing w:after="100"/>
      </w:pPr>
      <w:r>
        <w:rPr>
          <w:b/>
          <w:sz w:val="20"/>
        </w:rPr>
        <w:t xml:space="preserve">Reports and indicators  </w:t>
      </w:r>
      <w:r>
        <w:rPr>
          <w:sz w:val="20"/>
        </w:rPr>
        <w:t>Lateness, absence, undertime, missing records, corrections, overtime, missions and leave balances.</w:t>
      </w:r>
    </w:p>
    <w:p>
      <w:pPr>
        <w:spacing w:after="100"/>
      </w:pPr>
      <w:r>
        <w:rPr>
          <w:b/>
          <w:sz w:val="20"/>
        </w:rPr>
        <w:t xml:space="preserve">Acceptance scenario  </w:t>
      </w:r>
      <w:r>
        <w:rPr>
          <w:sz w:val="20"/>
        </w:rPr>
        <w:t>Test ordinary and exceptional time requests, multi-day missions and corrections; reconcile approved hours and leave balances.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13. Leave and absence management</w:t>
      </w:r>
    </w:p>
    <w:p>
      <w:pPr>
        <w:spacing w:after="60"/>
      </w:pPr>
      <w:r>
        <w:rPr>
          <w:sz w:val="18"/>
        </w:rPr>
        <w:t>HR-13  |  Human Resources  |  Unit status: Amendments requested</w:t>
      </w:r>
    </w:p>
    <w:p>
      <w:pPr>
        <w:spacing w:after="40"/>
      </w:pPr>
      <w:r>
        <w:drawing>
          <wp:inline xmlns:a="http://schemas.openxmlformats.org/drawingml/2006/main" xmlns:pic="http://schemas.openxmlformats.org/drawingml/2006/picture">
            <wp:extent cx="6537960" cy="2527173"/>
            <wp:docPr id="13" name="Picture 13"/>
            <wp:cNvGraphicFramePr>
              <a:graphicFrameLocks noChangeAspect="1"/>
            </wp:cNvGraphicFramePr>
            <a:graphic>
              <a:graphicData uri="http://schemas.openxmlformats.org/drawingml/2006/picture">
                <pic:pic>
                  <pic:nvPicPr>
                    <pic:cNvPr id="0" name="en_flow_13.png"/>
                    <pic:cNvPicPr/>
                  </pic:nvPicPr>
                  <pic:blipFill>
                    <a:blip r:embed="rId22"/>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leave and updated balance</w:t>
      </w:r>
    </w:p>
    <w:p>
      <w:pPr>
        <w:spacing w:after="100"/>
      </w:pPr>
      <w:r>
        <w:rPr>
          <w:b/>
          <w:sz w:val="20"/>
        </w:rPr>
        <w:t xml:space="preserve">Proposed owner and interfaces  </w:t>
      </w:r>
      <w:r>
        <w:rPr>
          <w:sz w:val="20"/>
        </w:rPr>
        <w:t>HR Manager; interfaces: Unit managers, Administration, Finance and Payroll.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calendar, shift, entry/exit, request type, dates and hours, leave balance, approvers, mission, time records and corrections.</w:t>
      </w:r>
    </w:p>
    <w:p>
      <w:pPr>
        <w:spacing w:after="100"/>
      </w:pPr>
      <w:r>
        <w:rPr>
          <w:b/>
          <w:sz w:val="20"/>
        </w:rPr>
        <w:t xml:space="preserve">Decisions and controls  </w:t>
      </w:r>
      <w:r>
        <w:rPr>
          <w:sz w:val="20"/>
        </w:rPr>
        <w:t>Agree manager/HR approval order, leave carryover, corrections after period closure and mission impact on time records. Carry remaining leave into the following year according to the approved company rule.</w:t>
      </w:r>
    </w:p>
    <w:p>
      <w:pPr>
        <w:spacing w:after="100"/>
      </w:pPr>
      <w:r>
        <w:rPr>
          <w:b/>
          <w:sz w:val="20"/>
        </w:rPr>
        <w:t xml:space="preserve">Reports and indicators  </w:t>
      </w:r>
      <w:r>
        <w:rPr>
          <w:sz w:val="20"/>
        </w:rPr>
        <w:t>Leave balances and consumption, excused and unexcused absence, rejected requests.</w:t>
      </w:r>
    </w:p>
    <w:p>
      <w:pPr>
        <w:spacing w:after="100"/>
      </w:pPr>
      <w:r>
        <w:rPr>
          <w:b/>
          <w:sz w:val="20"/>
        </w:rPr>
        <w:t xml:space="preserve">Acceptance scenario  </w:t>
      </w:r>
      <w:r>
        <w:rPr>
          <w:sz w:val="20"/>
        </w:rPr>
        <w:t>Test ordinary and exceptional time requests, multi-day missions and corrections; reconcile approved hours and leave balances.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14. Business missions and attendance impact</w:t>
      </w:r>
    </w:p>
    <w:p>
      <w:pPr>
        <w:spacing w:after="60"/>
      </w:pPr>
      <w:r>
        <w:rPr>
          <w:sz w:val="18"/>
        </w:rPr>
        <w:t>HR-14  |  Human Resources  |  Unit status: Approved</w:t>
      </w:r>
    </w:p>
    <w:p>
      <w:pPr>
        <w:spacing w:after="40"/>
      </w:pPr>
      <w:r>
        <w:drawing>
          <wp:inline xmlns:a="http://schemas.openxmlformats.org/drawingml/2006/main" xmlns:pic="http://schemas.openxmlformats.org/drawingml/2006/picture">
            <wp:extent cx="6537960" cy="3088767"/>
            <wp:docPr id="14" name="Picture 14"/>
            <wp:cNvGraphicFramePr>
              <a:graphicFrameLocks noChangeAspect="1"/>
            </wp:cNvGraphicFramePr>
            <a:graphic>
              <a:graphicData uri="http://schemas.openxmlformats.org/drawingml/2006/picture">
                <pic:pic>
                  <pic:nvPicPr>
                    <pic:cNvPr id="0" name="en_flow_14.png"/>
                    <pic:cNvPicPr/>
                  </pic:nvPicPr>
                  <pic:blipFill>
                    <a:blip r:embed="rId23"/>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mission and accurate time records</w:t>
      </w:r>
    </w:p>
    <w:p>
      <w:pPr>
        <w:spacing w:after="100"/>
      </w:pPr>
      <w:r>
        <w:rPr>
          <w:b/>
          <w:sz w:val="20"/>
        </w:rPr>
        <w:t xml:space="preserve">Proposed owner and interfaces  </w:t>
      </w:r>
      <w:r>
        <w:rPr>
          <w:sz w:val="20"/>
        </w:rPr>
        <w:t>HR Manager; interfaces: Unit managers, Administration, Finance and Payroll.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calendar, shift, entry/exit, request type, dates and hours, leave balance, approvers, mission, time records and corrections.</w:t>
      </w:r>
    </w:p>
    <w:p>
      <w:pPr>
        <w:spacing w:after="100"/>
      </w:pPr>
      <w:r>
        <w:rPr>
          <w:b/>
          <w:sz w:val="20"/>
        </w:rPr>
        <w:t xml:space="preserve">Decisions and controls  </w:t>
      </w:r>
      <w:r>
        <w:rPr>
          <w:sz w:val="20"/>
        </w:rPr>
        <w:t>Agree manager/HR approval order, leave carryover, corrections after period closure and mission impact on time records. HR owns approval and time impact; Administration and Finance own travel execution and costs.</w:t>
      </w:r>
    </w:p>
    <w:p>
      <w:pPr>
        <w:spacing w:after="100"/>
      </w:pPr>
      <w:r>
        <w:rPr>
          <w:b/>
          <w:sz w:val="20"/>
        </w:rPr>
        <w:t xml:space="preserve">Reports and indicators  </w:t>
      </w:r>
      <w:r>
        <w:rPr>
          <w:sz w:val="20"/>
        </w:rPr>
        <w:t>Missions by employee and unit, mission days and cancellations.</w:t>
      </w:r>
    </w:p>
    <w:p>
      <w:pPr>
        <w:spacing w:after="100"/>
      </w:pPr>
      <w:r>
        <w:rPr>
          <w:b/>
          <w:sz w:val="20"/>
        </w:rPr>
        <w:t xml:space="preserve">Acceptance scenario  </w:t>
      </w:r>
      <w:r>
        <w:rPr>
          <w:sz w:val="20"/>
        </w:rPr>
        <w:t>Test ordinary and exceptional time requests, multi-day missions and corrections; reconcile approved hours and leave balances.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15. Payroll inputs and calculation</w:t>
      </w:r>
    </w:p>
    <w:p>
      <w:pPr>
        <w:spacing w:after="60"/>
      </w:pPr>
      <w:r>
        <w:rPr>
          <w:sz w:val="18"/>
        </w:rPr>
        <w:t>HR-15  |  Human Resources  |  Unit status: Approved</w:t>
      </w:r>
    </w:p>
    <w:p>
      <w:pPr>
        <w:spacing w:after="40"/>
      </w:pPr>
      <w:r>
        <w:drawing>
          <wp:inline xmlns:a="http://schemas.openxmlformats.org/drawingml/2006/main" xmlns:pic="http://schemas.openxmlformats.org/drawingml/2006/picture">
            <wp:extent cx="6537960" cy="3088767"/>
            <wp:docPr id="15" name="Picture 15"/>
            <wp:cNvGraphicFramePr>
              <a:graphicFrameLocks noChangeAspect="1"/>
            </wp:cNvGraphicFramePr>
            <a:graphic>
              <a:graphicData uri="http://schemas.openxmlformats.org/drawingml/2006/picture">
                <pic:pic>
                  <pic:nvPicPr>
                    <pic:cNvPr id="0" name="en_flow_15.png"/>
                    <pic:cNvPicPr/>
                  </pic:nvPicPr>
                  <pic:blipFill>
                    <a:blip r:embed="rId24"/>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payroll list and payslips for Finance payment and posting</w:t>
      </w:r>
    </w:p>
    <w:p>
      <w:pPr>
        <w:spacing w:after="100"/>
      </w:pPr>
      <w:r>
        <w:rPr>
          <w:b/>
          <w:sz w:val="20"/>
        </w:rPr>
        <w:t xml:space="preserve">Proposed owner and interfaces  </w:t>
      </w:r>
      <w:r>
        <w:rPr>
          <w:sz w:val="20"/>
        </w:rPr>
        <w:t>HR Manager; interfaces: Finance, Treasury, unit managers and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period, employment order, time records, benefits, deductions, loan or advance, installments, net pay, budget and calculation version.</w:t>
      </w:r>
    </w:p>
    <w:p>
      <w:pPr>
        <w:spacing w:after="100"/>
      </w:pPr>
      <w:r>
        <w:rPr>
          <w:b/>
          <w:sz w:val="20"/>
        </w:rPr>
        <w:t xml:space="preserve">Decisions and controls  </w:t>
      </w:r>
      <w:r>
        <w:rPr>
          <w:sz w:val="20"/>
        </w:rPr>
        <w:t>Agree Rahkaran/Odoo calculation ownership, payroll approval and manager, HR and Finance controls for advances. Confirm whether Rahkaran or Odoo calculates payroll and define the Finance handoff.</w:t>
      </w:r>
    </w:p>
    <w:p>
      <w:pPr>
        <w:spacing w:after="100"/>
      </w:pPr>
      <w:r>
        <w:rPr>
          <w:b/>
          <w:sz w:val="20"/>
        </w:rPr>
        <w:t xml:space="preserve">Reports and indicators  </w:t>
      </w:r>
      <w:r>
        <w:rPr>
          <w:sz w:val="20"/>
        </w:rPr>
        <w:t>Payroll cost, period variance, net pay, deductions and corrections.</w:t>
      </w:r>
    </w:p>
    <w:p>
      <w:pPr>
        <w:spacing w:after="100"/>
      </w:pPr>
      <w:r>
        <w:rPr>
          <w:b/>
          <w:sz w:val="20"/>
        </w:rPr>
        <w:t xml:space="preserve">Acceptance scenario  </w:t>
      </w:r>
      <w:r>
        <w:rPr>
          <w:sz w:val="20"/>
        </w:rPr>
        <w:t>Calculate a period with corrected time and an advance installment; retain a new version without duplicate payment or deduction.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16. Compensation and pay structure</w:t>
      </w:r>
    </w:p>
    <w:p>
      <w:pPr>
        <w:spacing w:after="60"/>
      </w:pPr>
      <w:r>
        <w:rPr>
          <w:sz w:val="18"/>
        </w:rPr>
        <w:t>HR-16  |  Human Resources  |  Unit status: Approved</w:t>
      </w:r>
    </w:p>
    <w:p>
      <w:pPr>
        <w:spacing w:after="40"/>
      </w:pPr>
      <w:r>
        <w:drawing>
          <wp:inline xmlns:a="http://schemas.openxmlformats.org/drawingml/2006/main" xmlns:pic="http://schemas.openxmlformats.org/drawingml/2006/picture">
            <wp:extent cx="6537960" cy="2527173"/>
            <wp:docPr id="16" name="Picture 16"/>
            <wp:cNvGraphicFramePr>
              <a:graphicFrameLocks noChangeAspect="1"/>
            </wp:cNvGraphicFramePr>
            <a:graphic>
              <a:graphicData uri="http://schemas.openxmlformats.org/drawingml/2006/picture">
                <pic:pic>
                  <pic:nvPicPr>
                    <pic:cNvPr id="0" name="en_flow_16.png"/>
                    <pic:cNvPicPr/>
                  </pic:nvPicPr>
                  <pic:blipFill>
                    <a:blip r:embed="rId25"/>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compensation structure and employment orders</w:t>
      </w:r>
    </w:p>
    <w:p>
      <w:pPr>
        <w:spacing w:after="100"/>
      </w:pPr>
      <w:r>
        <w:rPr>
          <w:b/>
          <w:sz w:val="20"/>
        </w:rPr>
        <w:t xml:space="preserve">Proposed owner and interfaces  </w:t>
      </w:r>
      <w:r>
        <w:rPr>
          <w:sz w:val="20"/>
        </w:rPr>
        <w:t>HR Manager; interfaces: Finance, Treasury, unit managers and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period, employment order, time records, benefits, deductions, loan or advance, installments, net pay, budget and calculation version.</w:t>
      </w:r>
    </w:p>
    <w:p>
      <w:pPr>
        <w:spacing w:after="100"/>
      </w:pPr>
      <w:r>
        <w:rPr>
          <w:b/>
          <w:sz w:val="20"/>
        </w:rPr>
        <w:t xml:space="preserve">Decisions and controls  </w:t>
      </w:r>
      <w:r>
        <w:rPr>
          <w:sz w:val="20"/>
        </w:rPr>
        <w:t>Agree Rahkaran/Odoo calculation ownership, payroll approval and manager, HR and Finance controls for advances. Define approval limits and effective dates for compensation changes.</w:t>
      </w:r>
    </w:p>
    <w:p>
      <w:pPr>
        <w:spacing w:after="100"/>
      </w:pPr>
      <w:r>
        <w:rPr>
          <w:b/>
          <w:sz w:val="20"/>
        </w:rPr>
        <w:t xml:space="preserve">Reports and indicators  </w:t>
      </w:r>
      <w:r>
        <w:rPr>
          <w:sz w:val="20"/>
        </w:rPr>
        <w:t>Pay by grade, increases, total cost and internal equity.</w:t>
      </w:r>
    </w:p>
    <w:p>
      <w:pPr>
        <w:spacing w:after="100"/>
      </w:pPr>
      <w:r>
        <w:rPr>
          <w:b/>
          <w:sz w:val="20"/>
        </w:rPr>
        <w:t xml:space="preserve">Acceptance scenario  </w:t>
      </w:r>
      <w:r>
        <w:rPr>
          <w:sz w:val="20"/>
        </w:rPr>
        <w:t>Calculate a period with corrected time and an advance installment; retain a new version without duplicate payment or deduction.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17. Loans, advances and deductions</w:t>
      </w:r>
    </w:p>
    <w:p>
      <w:pPr>
        <w:spacing w:after="60"/>
      </w:pPr>
      <w:r>
        <w:rPr>
          <w:sz w:val="18"/>
        </w:rPr>
        <w:t>HR-17  |  Human Resources  |  Unit status: Approved</w:t>
      </w:r>
    </w:p>
    <w:p>
      <w:pPr>
        <w:spacing w:after="40"/>
      </w:pPr>
      <w:r>
        <w:drawing>
          <wp:inline xmlns:a="http://schemas.openxmlformats.org/drawingml/2006/main" xmlns:pic="http://schemas.openxmlformats.org/drawingml/2006/picture">
            <wp:extent cx="6537960" cy="3088767"/>
            <wp:docPr id="17" name="Picture 17"/>
            <wp:cNvGraphicFramePr>
              <a:graphicFrameLocks noChangeAspect="1"/>
            </wp:cNvGraphicFramePr>
            <a:graphic>
              <a:graphicData uri="http://schemas.openxmlformats.org/drawingml/2006/picture">
                <pic:pic>
                  <pic:nvPicPr>
                    <pic:cNvPr id="0" name="en_flow_17.png"/>
                    <pic:cNvPicPr/>
                  </pic:nvPicPr>
                  <pic:blipFill>
                    <a:blip r:embed="rId26"/>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loan or advance and deduction schedule</w:t>
      </w:r>
    </w:p>
    <w:p>
      <w:pPr>
        <w:spacing w:after="100"/>
      </w:pPr>
      <w:r>
        <w:rPr>
          <w:b/>
          <w:sz w:val="20"/>
        </w:rPr>
        <w:t xml:space="preserve">Proposed owner and interfaces  </w:t>
      </w:r>
      <w:r>
        <w:rPr>
          <w:sz w:val="20"/>
        </w:rPr>
        <w:t>HR Manager; interfaces: Finance, Treasury, unit managers and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period, employment order, time records, benefits, deductions, loan or advance, installments, net pay, budget and calculation version.</w:t>
      </w:r>
    </w:p>
    <w:p>
      <w:pPr>
        <w:spacing w:after="100"/>
      </w:pPr>
      <w:r>
        <w:rPr>
          <w:b/>
          <w:sz w:val="20"/>
        </w:rPr>
        <w:t xml:space="preserve">Decisions and controls  </w:t>
      </w:r>
      <w:r>
        <w:rPr>
          <w:sz w:val="20"/>
        </w:rPr>
        <w:t>Agree Rahkaran/Odoo calculation ownership, payroll approval and manager, HR and Finance controls for advances. Finalize manager, HR and Finance controls before payment and deduction scheduling.</w:t>
      </w:r>
    </w:p>
    <w:p>
      <w:pPr>
        <w:spacing w:after="100"/>
      </w:pPr>
      <w:r>
        <w:rPr>
          <w:b/>
          <w:sz w:val="20"/>
        </w:rPr>
        <w:t xml:space="preserve">Reports and indicators  </w:t>
      </w:r>
      <w:r>
        <w:rPr>
          <w:sz w:val="20"/>
        </w:rPr>
        <w:t>Requests, debt balances, installments, counts and amounts.</w:t>
      </w:r>
    </w:p>
    <w:p>
      <w:pPr>
        <w:spacing w:after="100"/>
      </w:pPr>
      <w:r>
        <w:rPr>
          <w:b/>
          <w:sz w:val="20"/>
        </w:rPr>
        <w:t xml:space="preserve">Acceptance scenario  </w:t>
      </w:r>
      <w:r>
        <w:rPr>
          <w:sz w:val="20"/>
        </w:rPr>
        <w:t>Calculate a period with corrected time and an advance installment; retain a new version without duplicate payment or deduction.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18. Performance appraisal</w:t>
      </w:r>
    </w:p>
    <w:p>
      <w:pPr>
        <w:spacing w:after="60"/>
      </w:pPr>
      <w:r>
        <w:rPr>
          <w:sz w:val="18"/>
        </w:rPr>
        <w:t>HR-18  |  Human Resources  |  Unit status: Approved</w:t>
      </w:r>
    </w:p>
    <w:p>
      <w:pPr>
        <w:spacing w:after="40"/>
      </w:pPr>
      <w:r>
        <w:drawing>
          <wp:inline xmlns:a="http://schemas.openxmlformats.org/drawingml/2006/main" xmlns:pic="http://schemas.openxmlformats.org/drawingml/2006/picture">
            <wp:extent cx="6537960" cy="3088767"/>
            <wp:docPr id="18" name="Picture 18"/>
            <wp:cNvGraphicFramePr>
              <a:graphicFrameLocks noChangeAspect="1"/>
            </wp:cNvGraphicFramePr>
            <a:graphic>
              <a:graphicData uri="http://schemas.openxmlformats.org/drawingml/2006/picture">
                <pic:pic>
                  <pic:nvPicPr>
                    <pic:cNvPr id="0" name="en_flow_18.png"/>
                    <pic:cNvPicPr/>
                  </pic:nvPicPr>
                  <pic:blipFill>
                    <a:blip r:embed="rId27"/>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performance appraisal</w:t>
      </w:r>
    </w:p>
    <w:p>
      <w:pPr>
        <w:spacing w:after="100"/>
      </w:pPr>
      <w:r>
        <w:rPr>
          <w:b/>
          <w:sz w:val="20"/>
        </w:rPr>
        <w:t xml:space="preserve">Proposed owner and interfaces  </w:t>
      </w:r>
      <w:r>
        <w:rPr>
          <w:sz w:val="20"/>
        </w:rPr>
        <w:t>HR Manager; interfaces: Management, unit managers, Systems and Methods,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Cycle, goal, indicator, weight, data source, self-assessment, manager score, evidence, feedback, appeal and improvement action.</w:t>
      </w:r>
    </w:p>
    <w:p>
      <w:pPr>
        <w:spacing w:after="100"/>
      </w:pPr>
      <w:r>
        <w:rPr>
          <w:b/>
          <w:sz w:val="20"/>
        </w:rPr>
        <w:t xml:space="preserve">Decisions and controls  </w:t>
      </w:r>
      <w:r>
        <w:rPr>
          <w:sz w:val="20"/>
        </w:rPr>
        <w:t>Define score sources, edit permissions, appeals and links to training and compensation. Define indicator sources, score-edit permissions and the appeal route.</w:t>
      </w:r>
    </w:p>
    <w:p>
      <w:pPr>
        <w:spacing w:after="100"/>
      </w:pPr>
      <w:r>
        <w:rPr>
          <w:b/>
          <w:sz w:val="20"/>
        </w:rPr>
        <w:t xml:space="preserve">Reports and indicators  </w:t>
      </w:r>
      <w:r>
        <w:rPr>
          <w:sz w:val="20"/>
        </w:rPr>
        <w:t>On-time completion, score distribution, variance and evidence coverage.</w:t>
      </w:r>
    </w:p>
    <w:p>
      <w:pPr>
        <w:spacing w:after="100"/>
      </w:pPr>
      <w:r>
        <w:rPr>
          <w:b/>
          <w:sz w:val="20"/>
        </w:rPr>
        <w:t xml:space="preserve">Acceptance scenario  </w:t>
      </w:r>
      <w:r>
        <w:rPr>
          <w:sz w:val="20"/>
        </w:rPr>
        <w:t>Complete an appraisal and an appealed case; trace weights, evidence, final decision and improvement actions.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19. Performance improvement</w:t>
      </w:r>
    </w:p>
    <w:p>
      <w:pPr>
        <w:spacing w:after="60"/>
      </w:pPr>
      <w:r>
        <w:rPr>
          <w:sz w:val="18"/>
        </w:rPr>
        <w:t>HR-19  |  Human Resources  |  Unit status: Approved</w:t>
      </w:r>
    </w:p>
    <w:p>
      <w:pPr>
        <w:spacing w:after="40"/>
      </w:pPr>
      <w:r>
        <w:drawing>
          <wp:inline xmlns:a="http://schemas.openxmlformats.org/drawingml/2006/main" xmlns:pic="http://schemas.openxmlformats.org/drawingml/2006/picture">
            <wp:extent cx="6537960" cy="2527173"/>
            <wp:docPr id="19" name="Picture 19"/>
            <wp:cNvGraphicFramePr>
              <a:graphicFrameLocks noChangeAspect="1"/>
            </wp:cNvGraphicFramePr>
            <a:graphic>
              <a:graphicData uri="http://schemas.openxmlformats.org/drawingml/2006/picture">
                <pic:pic>
                  <pic:nvPicPr>
                    <pic:cNvPr id="0" name="en_flow_19.png"/>
                    <pic:cNvPicPr/>
                  </pic:nvPicPr>
                  <pic:blipFill>
                    <a:blip r:embed="rId28"/>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Completed improvement plan with assessed results</w:t>
      </w:r>
    </w:p>
    <w:p>
      <w:pPr>
        <w:spacing w:after="100"/>
      </w:pPr>
      <w:r>
        <w:rPr>
          <w:b/>
          <w:sz w:val="20"/>
        </w:rPr>
        <w:t xml:space="preserve">Proposed owner and interfaces  </w:t>
      </w:r>
      <w:r>
        <w:rPr>
          <w:sz w:val="20"/>
        </w:rPr>
        <w:t>HR Manager; interfaces: Management, unit managers, Systems and Methods,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Cycle, goal, indicator, weight, data source, self-assessment, manager score, evidence, feedback, appeal and improvement action.</w:t>
      </w:r>
    </w:p>
    <w:p>
      <w:pPr>
        <w:spacing w:after="100"/>
      </w:pPr>
      <w:r>
        <w:rPr>
          <w:b/>
          <w:sz w:val="20"/>
        </w:rPr>
        <w:t xml:space="preserve">Decisions and controls  </w:t>
      </w:r>
      <w:r>
        <w:rPr>
          <w:sz w:val="20"/>
        </w:rPr>
        <w:t>Define score sources, edit permissions, appeals and links to training and compensation. Link improvement actions to the originating appraisal and supporting evidence.</w:t>
      </w:r>
    </w:p>
    <w:p>
      <w:pPr>
        <w:spacing w:after="100"/>
      </w:pPr>
      <w:r>
        <w:rPr>
          <w:b/>
          <w:sz w:val="20"/>
        </w:rPr>
        <w:t xml:space="preserve">Reports and indicators  </w:t>
      </w:r>
      <w:r>
        <w:rPr>
          <w:sz w:val="20"/>
        </w:rPr>
        <w:t>Executed and open actions, completion and effectiveness.</w:t>
      </w:r>
    </w:p>
    <w:p>
      <w:pPr>
        <w:spacing w:after="100"/>
      </w:pPr>
      <w:r>
        <w:rPr>
          <w:b/>
          <w:sz w:val="20"/>
        </w:rPr>
        <w:t xml:space="preserve">Acceptance scenario  </w:t>
      </w:r>
      <w:r>
        <w:rPr>
          <w:sz w:val="20"/>
        </w:rPr>
        <w:t>Complete an appraisal and an appealed case; trace weights, evidence, final decision and improvement actions.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20. Competencies and skill matrix</w:t>
      </w:r>
    </w:p>
    <w:p>
      <w:pPr>
        <w:spacing w:after="60"/>
      </w:pPr>
      <w:r>
        <w:rPr>
          <w:sz w:val="18"/>
        </w:rPr>
        <w:t>HR-20  |  Human Resources  |  Unit status: Not currently performed</w:t>
      </w:r>
    </w:p>
    <w:p>
      <w:pPr>
        <w:spacing w:after="40"/>
      </w:pPr>
      <w:r>
        <w:drawing>
          <wp:inline xmlns:a="http://schemas.openxmlformats.org/drawingml/2006/main" xmlns:pic="http://schemas.openxmlformats.org/drawingml/2006/picture">
            <wp:extent cx="6537960" cy="2003298"/>
            <wp:docPr id="20" name="Picture 20"/>
            <wp:cNvGraphicFramePr>
              <a:graphicFrameLocks noChangeAspect="1"/>
            </wp:cNvGraphicFramePr>
            <a:graphic>
              <a:graphicData uri="http://schemas.openxmlformats.org/drawingml/2006/picture">
                <pic:pic>
                  <pic:nvPicPr>
                    <pic:cNvPr id="0" name="en_flow_20.png"/>
                    <pic:cNvPicPr/>
                  </pic:nvPicPr>
                  <pic:blipFill>
                    <a:blip r:embed="rId29"/>
                    <a:stretch>
                      <a:fillRect/>
                    </a:stretch>
                  </pic:blipFill>
                  <pic:spPr>
                    <a:xfrm>
                      <a:off x="0" y="0"/>
                      <a:ext cx="6537960" cy="200329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Competency matrix and development gaps</w:t>
      </w:r>
    </w:p>
    <w:p>
      <w:pPr>
        <w:spacing w:after="100"/>
      </w:pPr>
      <w:r>
        <w:rPr>
          <w:b/>
          <w:sz w:val="20"/>
        </w:rPr>
        <w:t xml:space="preserve">Proposed owner and interfaces  </w:t>
      </w:r>
      <w:r>
        <w:rPr>
          <w:sz w:val="20"/>
        </w:rPr>
        <w:t>HR Manager; interfaces: Management, unit managers, Finance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Company, branch, unit, job, position, grade, headcount, line manager, cost center, requirements, competencies, version and effective date.</w:t>
      </w:r>
    </w:p>
    <w:p>
      <w:pPr>
        <w:spacing w:after="100"/>
      </w:pPr>
      <w:r>
        <w:rPr>
          <w:b/>
          <w:sz w:val="20"/>
        </w:rPr>
        <w:t xml:space="preserve">Decisions and controls  </w:t>
      </w:r>
      <w:r>
        <w:rPr>
          <w:sz w:val="20"/>
        </w:rPr>
        <w:t>Confirm who authorizes headcount or position changes and how prior versions and dependent records are retained. Confirm future-phase inclusion and restrictions for critical competency gaps.</w:t>
      </w:r>
    </w:p>
    <w:p>
      <w:pPr>
        <w:spacing w:after="100"/>
      </w:pPr>
      <w:r>
        <w:rPr>
          <w:b/>
          <w:sz w:val="20"/>
        </w:rPr>
        <w:t xml:space="preserve">Reports and indicators  </w:t>
      </w:r>
      <w:r>
        <w:rPr>
          <w:sz w:val="20"/>
        </w:rPr>
        <w:t>Competency coverage, expired certificates, skill gaps and qualified employees.</w:t>
      </w:r>
    </w:p>
    <w:p>
      <w:pPr>
        <w:spacing w:after="100"/>
      </w:pPr>
      <w:r>
        <w:rPr>
          <w:b/>
          <w:sz w:val="20"/>
        </w:rPr>
        <w:t xml:space="preserve">Acceptance scenario  </w:t>
      </w:r>
      <w:r>
        <w:rPr>
          <w:sz w:val="20"/>
        </w:rPr>
        <w:t>Record an effective-dated change; verify prior history and the impact on hierarchy, cost center, competencies and reports.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21. Training needs and planning</w:t>
      </w:r>
    </w:p>
    <w:p>
      <w:pPr>
        <w:spacing w:after="60"/>
      </w:pPr>
      <w:r>
        <w:rPr>
          <w:sz w:val="18"/>
        </w:rPr>
        <w:t>HR-21  |  Human Resources  |  Unit status: Review required</w:t>
      </w:r>
    </w:p>
    <w:p>
      <w:pPr>
        <w:spacing w:after="40"/>
      </w:pPr>
      <w:r>
        <w:drawing>
          <wp:inline xmlns:a="http://schemas.openxmlformats.org/drawingml/2006/main" xmlns:pic="http://schemas.openxmlformats.org/drawingml/2006/picture">
            <wp:extent cx="6537960" cy="2527173"/>
            <wp:docPr id="21" name="Picture 21"/>
            <wp:cNvGraphicFramePr>
              <a:graphicFrameLocks noChangeAspect="1"/>
            </wp:cNvGraphicFramePr>
            <a:graphic>
              <a:graphicData uri="http://schemas.openxmlformats.org/drawingml/2006/picture">
                <pic:pic>
                  <pic:nvPicPr>
                    <pic:cNvPr id="0" name="en_flow_21.png"/>
                    <pic:cNvPicPr/>
                  </pic:nvPicPr>
                  <pic:blipFill>
                    <a:blip r:embed="rId30"/>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training plan</w:t>
      </w:r>
    </w:p>
    <w:p>
      <w:pPr>
        <w:spacing w:after="100"/>
      </w:pPr>
      <w:r>
        <w:rPr>
          <w:b/>
          <w:sz w:val="20"/>
        </w:rPr>
        <w:t xml:space="preserve">Proposed owner and interfaces  </w:t>
      </w:r>
      <w:r>
        <w:rPr>
          <w:sz w:val="20"/>
        </w:rPr>
        <w:t>HR Manager; interfaces: Unit managers, Finance, training providers and Performance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Training need, gap source, priority, budget, course, trainer, participant, attendance, test, satisfaction, effectiveness and certificate.</w:t>
      </w:r>
    </w:p>
    <w:p>
      <w:pPr>
        <w:spacing w:after="100"/>
      </w:pPr>
      <w:r>
        <w:rPr>
          <w:b/>
          <w:sz w:val="20"/>
        </w:rPr>
        <w:t xml:space="preserve">Decisions and controls  </w:t>
      </w:r>
      <w:r>
        <w:rPr>
          <w:sz w:val="20"/>
        </w:rPr>
        <w:t>Define effectiveness measurement, result approval and conditions for continuing or stopping training. Not currently supported in the system; implementation may be considered.</w:t>
      </w:r>
    </w:p>
    <w:p>
      <w:pPr>
        <w:spacing w:after="100"/>
      </w:pPr>
      <w:r>
        <w:rPr>
          <w:b/>
          <w:sz w:val="20"/>
        </w:rPr>
        <w:t xml:space="preserve">Reports and indicators  </w:t>
      </w:r>
      <w:r>
        <w:rPr>
          <w:sz w:val="20"/>
        </w:rPr>
        <w:t>Plan completion, budget and outstanding training needs.</w:t>
      </w:r>
    </w:p>
    <w:p>
      <w:pPr>
        <w:spacing w:after="100"/>
      </w:pPr>
      <w:r>
        <w:rPr>
          <w:b/>
          <w:sz w:val="20"/>
        </w:rPr>
        <w:t xml:space="preserve">Acceptance scenario  </w:t>
      </w:r>
      <w:r>
        <w:rPr>
          <w:sz w:val="20"/>
        </w:rPr>
        <w:t>Carry a need from appraisal to training, then verify attendance, learning and workplace impact.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22. Training delivery and effectiveness</w:t>
      </w:r>
    </w:p>
    <w:p>
      <w:pPr>
        <w:spacing w:after="60"/>
      </w:pPr>
      <w:r>
        <w:rPr>
          <w:sz w:val="18"/>
        </w:rPr>
        <w:t>HR-22  |  Human Resources  |  Unit status: Review required</w:t>
      </w:r>
    </w:p>
    <w:p>
      <w:pPr>
        <w:spacing w:after="40"/>
      </w:pPr>
      <w:r>
        <w:drawing>
          <wp:inline xmlns:a="http://schemas.openxmlformats.org/drawingml/2006/main" xmlns:pic="http://schemas.openxmlformats.org/drawingml/2006/picture">
            <wp:extent cx="6537960" cy="2003298"/>
            <wp:docPr id="22" name="Picture 22"/>
            <wp:cNvGraphicFramePr>
              <a:graphicFrameLocks noChangeAspect="1"/>
            </wp:cNvGraphicFramePr>
            <a:graphic>
              <a:graphicData uri="http://schemas.openxmlformats.org/drawingml/2006/picture">
                <pic:pic>
                  <pic:nvPicPr>
                    <pic:cNvPr id="0" name="en_flow_22.png"/>
                    <pic:cNvPicPr/>
                  </pic:nvPicPr>
                  <pic:blipFill>
                    <a:blip r:embed="rId31"/>
                    <a:stretch>
                      <a:fillRect/>
                    </a:stretch>
                  </pic:blipFill>
                  <pic:spPr>
                    <a:xfrm>
                      <a:off x="0" y="0"/>
                      <a:ext cx="6537960" cy="200329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Training records and effectiveness results</w:t>
      </w:r>
    </w:p>
    <w:p>
      <w:pPr>
        <w:spacing w:after="100"/>
      </w:pPr>
      <w:r>
        <w:rPr>
          <w:b/>
          <w:sz w:val="20"/>
        </w:rPr>
        <w:t xml:space="preserve">Proposed owner and interfaces  </w:t>
      </w:r>
      <w:r>
        <w:rPr>
          <w:sz w:val="20"/>
        </w:rPr>
        <w:t>HR Manager; interfaces: Unit managers, Finance, training providers and Performance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Training need, gap source, priority, budget, course, trainer, participant, attendance, test, satisfaction, effectiveness and certificate.</w:t>
      </w:r>
    </w:p>
    <w:p>
      <w:pPr>
        <w:spacing w:after="100"/>
      </w:pPr>
      <w:r>
        <w:rPr>
          <w:b/>
          <w:sz w:val="20"/>
        </w:rPr>
        <w:t xml:space="preserve">Decisions and controls  </w:t>
      </w:r>
      <w:r>
        <w:rPr>
          <w:sz w:val="20"/>
        </w:rPr>
        <w:t>Define effectiveness measurement, result approval and conditions for continuing or stopping training. Not currently supported in the system; define how learning and job impact will be measured.</w:t>
      </w:r>
    </w:p>
    <w:p>
      <w:pPr>
        <w:spacing w:after="100"/>
      </w:pPr>
      <w:r>
        <w:rPr>
          <w:b/>
          <w:sz w:val="20"/>
        </w:rPr>
        <w:t xml:space="preserve">Reports and indicators  </w:t>
      </w:r>
      <w:r>
        <w:rPr>
          <w:sz w:val="20"/>
        </w:rPr>
        <w:t>Effectiveness, hours per employee, cost and attendance.</w:t>
      </w:r>
    </w:p>
    <w:p>
      <w:pPr>
        <w:spacing w:after="100"/>
      </w:pPr>
      <w:r>
        <w:rPr>
          <w:b/>
          <w:sz w:val="20"/>
        </w:rPr>
        <w:t xml:space="preserve">Acceptance scenario  </w:t>
      </w:r>
      <w:r>
        <w:rPr>
          <w:sz w:val="20"/>
        </w:rPr>
        <w:t>Carry a need from appraisal to training, then verify attendance, learning and workplace impact.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23. Career progression, promotion and succession</w:t>
      </w:r>
    </w:p>
    <w:p>
      <w:pPr>
        <w:spacing w:after="60"/>
      </w:pPr>
      <w:r>
        <w:rPr>
          <w:sz w:val="18"/>
        </w:rPr>
        <w:t>HR-23  |  Human Resources  |  Unit status: Review required</w:t>
      </w:r>
    </w:p>
    <w:p>
      <w:pPr>
        <w:spacing w:after="40"/>
      </w:pPr>
      <w:r>
        <w:drawing>
          <wp:inline xmlns:a="http://schemas.openxmlformats.org/drawingml/2006/main" xmlns:pic="http://schemas.openxmlformats.org/drawingml/2006/picture">
            <wp:extent cx="6537960" cy="2527173"/>
            <wp:docPr id="23" name="Picture 23"/>
            <wp:cNvGraphicFramePr>
              <a:graphicFrameLocks noChangeAspect="1"/>
            </wp:cNvGraphicFramePr>
            <a:graphic>
              <a:graphicData uri="http://schemas.openxmlformats.org/drawingml/2006/picture">
                <pic:pic>
                  <pic:nvPicPr>
                    <pic:cNvPr id="0" name="en_flow_23.png"/>
                    <pic:cNvPicPr/>
                  </pic:nvPicPr>
                  <pic:blipFill>
                    <a:blip r:embed="rId32"/>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Succession plan and approved promotion or job change</w:t>
      </w:r>
    </w:p>
    <w:p>
      <w:pPr>
        <w:spacing w:after="100"/>
      </w:pPr>
      <w:r>
        <w:rPr>
          <w:b/>
          <w:sz w:val="20"/>
        </w:rPr>
        <w:t xml:space="preserve">Proposed owner and interfaces  </w:t>
      </w:r>
      <w:r>
        <w:rPr>
          <w:sz w:val="20"/>
        </w:rPr>
        <w:t>HR Manager; interfaces: Management, unit managers, Finance and Training.</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Company, branch, unit, job, position, grade, headcount, line manager, cost center, requirements, competencies, version and effective date.</w:t>
      </w:r>
    </w:p>
    <w:p>
      <w:pPr>
        <w:spacing w:after="100"/>
      </w:pPr>
      <w:r>
        <w:rPr>
          <w:b/>
          <w:sz w:val="20"/>
        </w:rPr>
        <w:t xml:space="preserve">Decisions and controls  </w:t>
      </w:r>
      <w:r>
        <w:rPr>
          <w:sz w:val="20"/>
        </w:rPr>
        <w:t>Confirm who authorizes headcount or position changes and how prior versions and dependent records are retained. Implementation may be considered; retain effective-dated promotion and succession decisions.</w:t>
      </w:r>
    </w:p>
    <w:p>
      <w:pPr>
        <w:spacing w:after="100"/>
      </w:pPr>
      <w:r>
        <w:rPr>
          <w:b/>
          <w:sz w:val="20"/>
        </w:rPr>
        <w:t xml:space="preserve">Reports and indicators  </w:t>
      </w:r>
      <w:r>
        <w:rPr>
          <w:sz w:val="20"/>
        </w:rPr>
        <w:t>Succession coverage, internal promotions and key roles without backup.</w:t>
      </w:r>
    </w:p>
    <w:p>
      <w:pPr>
        <w:spacing w:after="100"/>
      </w:pPr>
      <w:r>
        <w:rPr>
          <w:b/>
          <w:sz w:val="20"/>
        </w:rPr>
        <w:t xml:space="preserve">Acceptance scenario  </w:t>
      </w:r>
      <w:r>
        <w:rPr>
          <w:sz w:val="20"/>
        </w:rPr>
        <w:t>Record an effective-dated change; verify prior history and the impact on hierarchy, cost center, competencies and reports.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24. Employee changes and transfers</w:t>
      </w:r>
    </w:p>
    <w:p>
      <w:pPr>
        <w:spacing w:after="60"/>
      </w:pPr>
      <w:r>
        <w:rPr>
          <w:sz w:val="18"/>
        </w:rPr>
        <w:t>HR-24  |  Human Resources  |  Unit status: Review required</w:t>
      </w:r>
    </w:p>
    <w:p>
      <w:pPr>
        <w:spacing w:after="40"/>
      </w:pPr>
      <w:r>
        <w:drawing>
          <wp:inline xmlns:a="http://schemas.openxmlformats.org/drawingml/2006/main" xmlns:pic="http://schemas.openxmlformats.org/drawingml/2006/picture">
            <wp:extent cx="6537960" cy="2527173"/>
            <wp:docPr id="24" name="Picture 24"/>
            <wp:cNvGraphicFramePr>
              <a:graphicFrameLocks noChangeAspect="1"/>
            </wp:cNvGraphicFramePr>
            <a:graphic>
              <a:graphicData uri="http://schemas.openxmlformats.org/drawingml/2006/picture">
                <pic:pic>
                  <pic:nvPicPr>
                    <pic:cNvPr id="0" name="en_flow_24.png"/>
                    <pic:cNvPicPr/>
                  </pic:nvPicPr>
                  <pic:blipFill>
                    <a:blip r:embed="rId33"/>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Updated organizational and employment status</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engagement type, contract, position, manager, location, effective date, documents, assets, access, assigned tasks and completion status.</w:t>
      </w:r>
    </w:p>
    <w:p>
      <w:pPr>
        <w:spacing w:after="100"/>
      </w:pPr>
      <w:r>
        <w:rPr>
          <w:b/>
          <w:sz w:val="20"/>
        </w:rPr>
        <w:t xml:space="preserve">Decisions and controls  </w:t>
      </w:r>
      <w:r>
        <w:rPr>
          <w:sz w:val="20"/>
        </w:rPr>
        <w:t>Define each data owner, permissions for sensitive changes and conditions for completing entry or an employee change. Preserve service history across transfers for final settlement calculations.</w:t>
      </w:r>
    </w:p>
    <w:p>
      <w:pPr>
        <w:spacing w:after="100"/>
      </w:pPr>
      <w:r>
        <w:rPr>
          <w:b/>
          <w:sz w:val="20"/>
        </w:rPr>
        <w:t xml:space="preserve">Reports and indicators  </w:t>
      </w:r>
      <w:r>
        <w:rPr>
          <w:sz w:val="20"/>
        </w:rPr>
        <w:t>Changes, transfers, effective dates and overdue actions.</w:t>
      </w:r>
    </w:p>
    <w:p>
      <w:pPr>
        <w:spacing w:after="100"/>
      </w:pPr>
      <w:r>
        <w:rPr>
          <w:b/>
          <w:sz w:val="20"/>
        </w:rPr>
        <w:t xml:space="preserve">Acceptance scenario  </w:t>
      </w:r>
      <w:r>
        <w:rPr>
          <w:sz w:val="20"/>
        </w:rPr>
        <w:t>Run an entry or transfer with unavailable equipment or access; verify accountable open tasks and completion evidence.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25. Satisfaction, engagement and retention</w:t>
      </w:r>
    </w:p>
    <w:p>
      <w:pPr>
        <w:spacing w:after="60"/>
      </w:pPr>
      <w:r>
        <w:rPr>
          <w:sz w:val="18"/>
        </w:rPr>
        <w:t>HR-25  |  Human Resources  |  Unit status: Not currently performed</w:t>
      </w:r>
    </w:p>
    <w:p>
      <w:pPr>
        <w:spacing w:after="40"/>
      </w:pPr>
      <w:r>
        <w:drawing>
          <wp:inline xmlns:a="http://schemas.openxmlformats.org/drawingml/2006/main" xmlns:pic="http://schemas.openxmlformats.org/drawingml/2006/picture">
            <wp:extent cx="6537960" cy="3088767"/>
            <wp:docPr id="25" name="Picture 25"/>
            <wp:cNvGraphicFramePr>
              <a:graphicFrameLocks noChangeAspect="1"/>
            </wp:cNvGraphicFramePr>
            <a:graphic>
              <a:graphicData uri="http://schemas.openxmlformats.org/drawingml/2006/picture">
                <pic:pic>
                  <pic:nvPicPr>
                    <pic:cNvPr id="0" name="en_flow_25.png"/>
                    <pic:cNvPicPr/>
                  </pic:nvPicPr>
                  <pic:blipFill>
                    <a:blip r:embed="rId34"/>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Retention and employee experience improvement plan</w:t>
      </w:r>
    </w:p>
    <w:p>
      <w:pPr>
        <w:spacing w:after="100"/>
      </w:pPr>
      <w:r>
        <w:rPr>
          <w:b/>
          <w:sz w:val="20"/>
        </w:rPr>
        <w:t xml:space="preserve">Proposed owner and interfaces  </w:t>
      </w:r>
      <w:r>
        <w:rPr>
          <w:sz w:val="20"/>
        </w:rPr>
        <w:t>HR Manager; interfaces: Management, Legal, unit managers and Administration.</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Subject, target group, confidentiality, request or complaint, documents, case owner, decision, action, due date, result and satisfaction.</w:t>
      </w:r>
    </w:p>
    <w:p>
      <w:pPr>
        <w:spacing w:after="100"/>
      </w:pPr>
      <w:r>
        <w:rPr>
          <w:b/>
          <w:sz w:val="20"/>
        </w:rPr>
        <w:t xml:space="preserve">Decisions and controls  </w:t>
      </w:r>
      <w:r>
        <w:rPr>
          <w:sz w:val="20"/>
        </w:rPr>
        <w:t>Agree confidential access, decision authority, appeal or legal referral and evidence required for closure. Include follow-up surveys and improvement reporting; confirm implementation phase.</w:t>
      </w:r>
    </w:p>
    <w:p>
      <w:pPr>
        <w:spacing w:after="100"/>
      </w:pPr>
      <w:r>
        <w:rPr>
          <w:b/>
          <w:sz w:val="20"/>
        </w:rPr>
        <w:t xml:space="preserve">Reports and indicators  </w:t>
      </w:r>
      <w:r>
        <w:rPr>
          <w:sz w:val="20"/>
        </w:rPr>
        <w:t>Satisfaction, engagement, turnover, action completion and exit causes.</w:t>
      </w:r>
    </w:p>
    <w:p>
      <w:pPr>
        <w:spacing w:after="100"/>
      </w:pPr>
      <w:r>
        <w:rPr>
          <w:b/>
          <w:sz w:val="20"/>
        </w:rPr>
        <w:t xml:space="preserve">Acceptance scenario  </w:t>
      </w:r>
      <w:r>
        <w:rPr>
          <w:sz w:val="20"/>
        </w:rPr>
        <w:t>Run an ordinary and a confidential case; verify access, deadlines, decisions, appeals and closure documents.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26. Internal communications and HR self-service</w:t>
      </w:r>
    </w:p>
    <w:p>
      <w:pPr>
        <w:spacing w:after="60"/>
      </w:pPr>
      <w:r>
        <w:rPr>
          <w:sz w:val="18"/>
        </w:rPr>
        <w:t>HR-26  |  Human Resources  |  Unit status: Amendments requested</w:t>
      </w:r>
    </w:p>
    <w:p>
      <w:pPr>
        <w:spacing w:after="40"/>
      </w:pPr>
      <w:r>
        <w:drawing>
          <wp:inline xmlns:a="http://schemas.openxmlformats.org/drawingml/2006/main" xmlns:pic="http://schemas.openxmlformats.org/drawingml/2006/picture">
            <wp:extent cx="6537960" cy="2527173"/>
            <wp:docPr id="26" name="Picture 26"/>
            <wp:cNvGraphicFramePr>
              <a:graphicFrameLocks noChangeAspect="1"/>
            </wp:cNvGraphicFramePr>
            <a:graphic>
              <a:graphicData uri="http://schemas.openxmlformats.org/drawingml/2006/picture">
                <pic:pic>
                  <pic:nvPicPr>
                    <pic:cNvPr id="0" name="en_flow_26.png"/>
                    <pic:cNvPicPr/>
                  </pic:nvPicPr>
                  <pic:blipFill>
                    <a:blip r:embed="rId35"/>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Traceable announcements and employee requests</w:t>
      </w:r>
    </w:p>
    <w:p>
      <w:pPr>
        <w:spacing w:after="100"/>
      </w:pPr>
      <w:r>
        <w:rPr>
          <w:b/>
          <w:sz w:val="20"/>
        </w:rPr>
        <w:t xml:space="preserve">Proposed owner and interfaces  </w:t>
      </w:r>
      <w:r>
        <w:rPr>
          <w:sz w:val="20"/>
        </w:rPr>
        <w:t>HR Manager; interfaces: Management, Legal, unit managers and Administration.</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Subject, target group, confidentiality, request or complaint, documents, case owner, decision, action, due date, result and satisfaction.</w:t>
      </w:r>
    </w:p>
    <w:p>
      <w:pPr>
        <w:spacing w:after="100"/>
      </w:pPr>
      <w:r>
        <w:rPr>
          <w:b/>
          <w:sz w:val="20"/>
        </w:rPr>
        <w:t xml:space="preserve">Decisions and controls  </w:t>
      </w:r>
      <w:r>
        <w:rPr>
          <w:sz w:val="20"/>
        </w:rPr>
        <w:t>Agree confidential access, decision authority, appeal or legal referral and evidence required for closure. Enable publication of HR news and announcements.</w:t>
      </w:r>
    </w:p>
    <w:p>
      <w:pPr>
        <w:spacing w:after="100"/>
      </w:pPr>
      <w:r>
        <w:rPr>
          <w:b/>
          <w:sz w:val="20"/>
        </w:rPr>
        <w:t xml:space="preserve">Reports and indicators  </w:t>
      </w:r>
      <w:r>
        <w:rPr>
          <w:sz w:val="20"/>
        </w:rPr>
        <w:t>Request volume, response time, portal use and read confirmations.</w:t>
      </w:r>
    </w:p>
    <w:p>
      <w:pPr>
        <w:spacing w:after="100"/>
      </w:pPr>
      <w:r>
        <w:rPr>
          <w:b/>
          <w:sz w:val="20"/>
        </w:rPr>
        <w:t xml:space="preserve">Acceptance scenario  </w:t>
      </w:r>
      <w:r>
        <w:rPr>
          <w:sz w:val="20"/>
        </w:rPr>
        <w:t>Run an ordinary and a confidential case; verify access, deadlines, decisions, appeals and closure documents.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27. Employee relations, grievances and discipline</w:t>
      </w:r>
    </w:p>
    <w:p>
      <w:pPr>
        <w:spacing w:after="60"/>
      </w:pPr>
      <w:r>
        <w:rPr>
          <w:sz w:val="18"/>
        </w:rPr>
        <w:t>HR-27  |  Human Resources  |  Unit status: Review required</w:t>
      </w:r>
    </w:p>
    <w:p>
      <w:pPr>
        <w:spacing w:after="40"/>
      </w:pPr>
      <w:r>
        <w:drawing>
          <wp:inline xmlns:a="http://schemas.openxmlformats.org/drawingml/2006/main" xmlns:pic="http://schemas.openxmlformats.org/drawingml/2006/picture">
            <wp:extent cx="6537960" cy="3088767"/>
            <wp:docPr id="27" name="Picture 27"/>
            <wp:cNvGraphicFramePr>
              <a:graphicFrameLocks noChangeAspect="1"/>
            </wp:cNvGraphicFramePr>
            <a:graphic>
              <a:graphicData uri="http://schemas.openxmlformats.org/drawingml/2006/picture">
                <pic:pic>
                  <pic:nvPicPr>
                    <pic:cNvPr id="0" name="en_flow_27.png"/>
                    <pic:cNvPicPr/>
                  </pic:nvPicPr>
                  <pic:blipFill>
                    <a:blip r:embed="rId36"/>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Resolved employee relations case</w:t>
      </w:r>
    </w:p>
    <w:p>
      <w:pPr>
        <w:spacing w:after="100"/>
      </w:pPr>
      <w:r>
        <w:rPr>
          <w:b/>
          <w:sz w:val="20"/>
        </w:rPr>
        <w:t xml:space="preserve">Proposed owner and interfaces  </w:t>
      </w:r>
      <w:r>
        <w:rPr>
          <w:sz w:val="20"/>
        </w:rPr>
        <w:t>HR Manager; interfaces: Management, Legal, unit managers and Administration.</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Subject, target group, confidentiality, request or complaint, documents, case owner, decision, action, due date, result and satisfaction.</w:t>
      </w:r>
    </w:p>
    <w:p>
      <w:pPr>
        <w:spacing w:after="100"/>
      </w:pPr>
      <w:r>
        <w:rPr>
          <w:b/>
          <w:sz w:val="20"/>
        </w:rPr>
        <w:t xml:space="preserve">Decisions and controls  </w:t>
      </w:r>
      <w:r>
        <w:rPr>
          <w:sz w:val="20"/>
        </w:rPr>
        <w:t>Agree confidential access, decision authority, appeal or legal referral and evidence required for closure. Confirm confidentiality, hearing authority, appeal permissions and closure evidence.</w:t>
      </w:r>
    </w:p>
    <w:p>
      <w:pPr>
        <w:spacing w:after="100"/>
      </w:pPr>
      <w:r>
        <w:rPr>
          <w:b/>
          <w:sz w:val="20"/>
        </w:rPr>
        <w:t xml:space="preserve">Reports and indicators  </w:t>
      </w:r>
      <w:r>
        <w:rPr>
          <w:sz w:val="20"/>
        </w:rPr>
        <w:t>Case count, resolution time and recurring issues.</w:t>
      </w:r>
    </w:p>
    <w:p>
      <w:pPr>
        <w:spacing w:after="100"/>
      </w:pPr>
      <w:r>
        <w:rPr>
          <w:b/>
          <w:sz w:val="20"/>
        </w:rPr>
        <w:t xml:space="preserve">Acceptance scenario  </w:t>
      </w:r>
      <w:r>
        <w:rPr>
          <w:sz w:val="20"/>
        </w:rPr>
        <w:t>Run an ordinary and a confidential case; verify access, deadlines, decisions, appeals and closure documents.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28. HR compliance management</w:t>
      </w:r>
    </w:p>
    <w:p>
      <w:pPr>
        <w:spacing w:after="60"/>
      </w:pPr>
      <w:r>
        <w:rPr>
          <w:sz w:val="18"/>
        </w:rPr>
        <w:t>HR-28  |  Human Resources  |  Unit status: Approved</w:t>
      </w:r>
    </w:p>
    <w:p>
      <w:pPr>
        <w:spacing w:after="40"/>
      </w:pPr>
      <w:r>
        <w:drawing>
          <wp:inline xmlns:a="http://schemas.openxmlformats.org/drawingml/2006/main" xmlns:pic="http://schemas.openxmlformats.org/drawingml/2006/picture">
            <wp:extent cx="6537960" cy="2527173"/>
            <wp:docPr id="28" name="Picture 28"/>
            <wp:cNvGraphicFramePr>
              <a:graphicFrameLocks noChangeAspect="1"/>
            </wp:cNvGraphicFramePr>
            <a:graphic>
              <a:graphicData uri="http://schemas.openxmlformats.org/drawingml/2006/picture">
                <pic:pic>
                  <pic:nvPicPr>
                    <pic:cNvPr id="0" name="en_flow_28.png"/>
                    <pic:cNvPicPr/>
                  </pic:nvPicPr>
                  <pic:blipFill>
                    <a:blip r:embed="rId37"/>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Documented HR compliance and corrective actions</w:t>
      </w:r>
    </w:p>
    <w:p>
      <w:pPr>
        <w:spacing w:after="100"/>
      </w:pPr>
      <w:r>
        <w:rPr>
          <w:b/>
          <w:sz w:val="20"/>
        </w:rPr>
        <w:t xml:space="preserve">Proposed owner and interfaces  </w:t>
      </w:r>
      <w:r>
        <w:rPr>
          <w:sz w:val="20"/>
        </w:rPr>
        <w:t>HR Manager; interfaces: Management, Legal, unit managers and Administration.</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Subject, target group, confidentiality, request or complaint, documents, case owner, decision, action, due date, result and satisfaction.</w:t>
      </w:r>
    </w:p>
    <w:p>
      <w:pPr>
        <w:spacing w:after="100"/>
      </w:pPr>
      <w:r>
        <w:rPr>
          <w:b/>
          <w:sz w:val="20"/>
        </w:rPr>
        <w:t xml:space="preserve">Decisions and controls  </w:t>
      </w:r>
      <w:r>
        <w:rPr>
          <w:sz w:val="20"/>
        </w:rPr>
        <w:t>Agree confidential access, decision authority, appeal or legal referral and evidence required for closure. Support uploading the insurance list to the Social Security portal; confirm the agreed submission method.</w:t>
      </w:r>
    </w:p>
    <w:p>
      <w:pPr>
        <w:spacing w:after="100"/>
      </w:pPr>
      <w:r>
        <w:rPr>
          <w:b/>
          <w:sz w:val="20"/>
        </w:rPr>
        <w:t xml:space="preserve">Reports and indicators  </w:t>
      </w:r>
      <w:r>
        <w:rPr>
          <w:sz w:val="20"/>
        </w:rPr>
        <w:t>Non-compliance, penalties, legal complaints and expired permits.</w:t>
      </w:r>
    </w:p>
    <w:p>
      <w:pPr>
        <w:spacing w:after="100"/>
      </w:pPr>
      <w:r>
        <w:rPr>
          <w:b/>
          <w:sz w:val="20"/>
        </w:rPr>
        <w:t xml:space="preserve">Acceptance scenario  </w:t>
      </w:r>
      <w:r>
        <w:rPr>
          <w:sz w:val="20"/>
        </w:rPr>
        <w:t>Run an ordinary and a confidential case; verify access, deadlines, decisions, appeals and closure documents.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29. Contract and nonstandard workers</w:t>
      </w:r>
    </w:p>
    <w:p>
      <w:pPr>
        <w:spacing w:after="60"/>
      </w:pPr>
      <w:r>
        <w:rPr>
          <w:sz w:val="18"/>
        </w:rPr>
        <w:t>HR-29  |  Human Resources  |  Unit status: Approved</w:t>
      </w:r>
    </w:p>
    <w:p>
      <w:pPr>
        <w:spacing w:after="40"/>
      </w:pPr>
      <w:r>
        <w:drawing>
          <wp:inline xmlns:a="http://schemas.openxmlformats.org/drawingml/2006/main" xmlns:pic="http://schemas.openxmlformats.org/drawingml/2006/picture">
            <wp:extent cx="6537960" cy="2527173"/>
            <wp:docPr id="29" name="Picture 29"/>
            <wp:cNvGraphicFramePr>
              <a:graphicFrameLocks noChangeAspect="1"/>
            </wp:cNvGraphicFramePr>
            <a:graphic>
              <a:graphicData uri="http://schemas.openxmlformats.org/drawingml/2006/picture">
                <pic:pic>
                  <pic:nvPicPr>
                    <pic:cNvPr id="0" name="en_flow_29.png"/>
                    <pic:cNvPicPr/>
                  </pic:nvPicPr>
                  <pic:blipFill>
                    <a:blip r:embed="rId38"/>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Worker record and valid engagement status</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engagement type, contract, position, manager, location, effective date, documents, assets, access, assigned tasks and completion status.</w:t>
      </w:r>
    </w:p>
    <w:p>
      <w:pPr>
        <w:spacing w:after="100"/>
      </w:pPr>
      <w:r>
        <w:rPr>
          <w:b/>
          <w:sz w:val="20"/>
        </w:rPr>
        <w:t xml:space="preserve">Decisions and controls  </w:t>
      </w:r>
      <w:r>
        <w:rPr>
          <w:sz w:val="20"/>
        </w:rPr>
        <w:t>Define each data owner, permissions for sensitive changes and conditions for completing entry or an employee change. Distinguish the engagement type within employee contracts.</w:t>
      </w:r>
    </w:p>
    <w:p>
      <w:pPr>
        <w:spacing w:after="100"/>
      </w:pPr>
      <w:r>
        <w:rPr>
          <w:b/>
          <w:sz w:val="20"/>
        </w:rPr>
        <w:t xml:space="preserve">Reports and indicators  </w:t>
      </w:r>
      <w:r>
        <w:rPr>
          <w:sz w:val="20"/>
        </w:rPr>
        <w:t>Worker counts, costs, attendance, contracts and access.</w:t>
      </w:r>
    </w:p>
    <w:p>
      <w:pPr>
        <w:spacing w:after="100"/>
      </w:pPr>
      <w:r>
        <w:rPr>
          <w:b/>
          <w:sz w:val="20"/>
        </w:rPr>
        <w:t xml:space="preserve">Acceptance scenario  </w:t>
      </w:r>
      <w:r>
        <w:rPr>
          <w:sz w:val="20"/>
        </w:rPr>
        <w:t>Run an entry or transfer with unavailable equipment or access; verify accountable open tasks and completion evidence.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30. Welfare policies and eligibility</w:t>
      </w:r>
    </w:p>
    <w:p>
      <w:pPr>
        <w:spacing w:after="60"/>
      </w:pPr>
      <w:r>
        <w:rPr>
          <w:sz w:val="18"/>
        </w:rPr>
        <w:t>HR-30  |  Human Resources  |  Unit status: Approved</w:t>
      </w:r>
    </w:p>
    <w:p>
      <w:pPr>
        <w:spacing w:after="40"/>
      </w:pPr>
      <w:r>
        <w:drawing>
          <wp:inline xmlns:a="http://schemas.openxmlformats.org/drawingml/2006/main" xmlns:pic="http://schemas.openxmlformats.org/drawingml/2006/picture">
            <wp:extent cx="6537960" cy="2527173"/>
            <wp:docPr id="30" name="Picture 30"/>
            <wp:cNvGraphicFramePr>
              <a:graphicFrameLocks noChangeAspect="1"/>
            </wp:cNvGraphicFramePr>
            <a:graphic>
              <a:graphicData uri="http://schemas.openxmlformats.org/drawingml/2006/picture">
                <pic:pic>
                  <pic:nvPicPr>
                    <pic:cNvPr id="0" name="en_flow_30.png"/>
                    <pic:cNvPicPr/>
                  </pic:nvPicPr>
                  <pic:blipFill>
                    <a:blip r:embed="rId39"/>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welfare policy and eligibility rules</w:t>
      </w:r>
    </w:p>
    <w:p>
      <w:pPr>
        <w:spacing w:after="100"/>
      </w:pPr>
      <w:r>
        <w:rPr>
          <w:b/>
          <w:sz w:val="20"/>
        </w:rPr>
        <w:t xml:space="preserve">Proposed owner and interfaces  </w:t>
      </w:r>
      <w:r>
        <w:rPr>
          <w:sz w:val="20"/>
        </w:rPr>
        <w:t>HR Manager; interfaces: Management, Legal, unit managers and Administration.</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Subject, target group, confidentiality, request or complaint, documents, case owner, decision, action, due date, result and satisfaction.</w:t>
      </w:r>
    </w:p>
    <w:p>
      <w:pPr>
        <w:spacing w:after="100"/>
      </w:pPr>
      <w:r>
        <w:rPr>
          <w:b/>
          <w:sz w:val="20"/>
        </w:rPr>
        <w:t xml:space="preserve">Decisions and controls  </w:t>
      </w:r>
      <w:r>
        <w:rPr>
          <w:sz w:val="20"/>
        </w:rPr>
        <w:t>Agree confidential access, decision authority, appeal or legal referral and evidence required for closure. Not currently supported in the system; implementation may be considered.</w:t>
      </w:r>
    </w:p>
    <w:p>
      <w:pPr>
        <w:spacing w:after="100"/>
      </w:pPr>
      <w:r>
        <w:rPr>
          <w:b/>
          <w:sz w:val="20"/>
        </w:rPr>
        <w:t xml:space="preserve">Reports and indicators  </w:t>
      </w:r>
      <w:r>
        <w:rPr>
          <w:sz w:val="20"/>
        </w:rPr>
        <w:t>Cost, participation, satisfaction and coverage.</w:t>
      </w:r>
    </w:p>
    <w:p>
      <w:pPr>
        <w:spacing w:after="100"/>
      </w:pPr>
      <w:r>
        <w:rPr>
          <w:b/>
          <w:sz w:val="20"/>
        </w:rPr>
        <w:t xml:space="preserve">Acceptance scenario  </w:t>
      </w:r>
      <w:r>
        <w:rPr>
          <w:sz w:val="20"/>
        </w:rPr>
        <w:t>Run an ordinary and a confidential case; verify access, deadlines, decisions, appeals and closure documents.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31. Employee equipment and access coordination</w:t>
      </w:r>
    </w:p>
    <w:p>
      <w:pPr>
        <w:spacing w:after="60"/>
      </w:pPr>
      <w:r>
        <w:rPr>
          <w:sz w:val="18"/>
        </w:rPr>
        <w:t>HR-31  |  Human Resources  |  Unit status: Approved</w:t>
      </w:r>
    </w:p>
    <w:p>
      <w:pPr>
        <w:spacing w:after="40"/>
      </w:pPr>
      <w:r>
        <w:drawing>
          <wp:inline xmlns:a="http://schemas.openxmlformats.org/drawingml/2006/main" xmlns:pic="http://schemas.openxmlformats.org/drawingml/2006/picture">
            <wp:extent cx="6537960" cy="2527173"/>
            <wp:docPr id="31" name="Picture 31"/>
            <wp:cNvGraphicFramePr>
              <a:graphicFrameLocks noChangeAspect="1"/>
            </wp:cNvGraphicFramePr>
            <a:graphic>
              <a:graphicData uri="http://schemas.openxmlformats.org/drawingml/2006/picture">
                <pic:pic>
                  <pic:nvPicPr>
                    <pic:cNvPr id="0" name="en_flow_31.png"/>
                    <pic:cNvPicPr/>
                  </pic:nvPicPr>
                  <pic:blipFill>
                    <a:blip r:embed="rId40"/>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Equipment and access aligned with employment status</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engagement type, contract, position, manager, location, effective date, documents, assets, access, assigned tasks and completion status.</w:t>
      </w:r>
    </w:p>
    <w:p>
      <w:pPr>
        <w:spacing w:after="100"/>
      </w:pPr>
      <w:r>
        <w:rPr>
          <w:b/>
          <w:sz w:val="20"/>
        </w:rPr>
        <w:t xml:space="preserve">Decisions and controls  </w:t>
      </w:r>
      <w:r>
        <w:rPr>
          <w:sz w:val="20"/>
        </w:rPr>
        <w:t>Define each data owner, permissions for sensitive changes and conditions for completing entry or an employee change. Define ownership of each task and evidence required for clearance.</w:t>
      </w:r>
    </w:p>
    <w:p>
      <w:pPr>
        <w:spacing w:after="100"/>
      </w:pPr>
      <w:r>
        <w:rPr>
          <w:b/>
          <w:sz w:val="20"/>
        </w:rPr>
        <w:t xml:space="preserve">Reports and indicators  </w:t>
      </w:r>
      <w:r>
        <w:rPr>
          <w:sz w:val="20"/>
        </w:rPr>
        <w:t>Open onboarding and offboarding tasks, assets and access.</w:t>
      </w:r>
    </w:p>
    <w:p>
      <w:pPr>
        <w:spacing w:after="100"/>
      </w:pPr>
      <w:r>
        <w:rPr>
          <w:b/>
          <w:sz w:val="20"/>
        </w:rPr>
        <w:t xml:space="preserve">Acceptance scenario  </w:t>
      </w:r>
      <w:r>
        <w:rPr>
          <w:sz w:val="20"/>
        </w:rPr>
        <w:t>Run an entry or transfer with unavailable equipment or access; verify accountable open tasks and completion evidence.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32. HR service desk</w:t>
      </w:r>
    </w:p>
    <w:p>
      <w:pPr>
        <w:spacing w:after="60"/>
      </w:pPr>
      <w:r>
        <w:rPr>
          <w:sz w:val="18"/>
        </w:rPr>
        <w:t>HR-32  |  Human Resources  |  Unit status: Not currently performed</w:t>
      </w:r>
    </w:p>
    <w:p>
      <w:pPr>
        <w:spacing w:after="40"/>
      </w:pPr>
      <w:r>
        <w:drawing>
          <wp:inline xmlns:a="http://schemas.openxmlformats.org/drawingml/2006/main" xmlns:pic="http://schemas.openxmlformats.org/drawingml/2006/picture">
            <wp:extent cx="6537960" cy="2527173"/>
            <wp:docPr id="32" name="Picture 32"/>
            <wp:cNvGraphicFramePr>
              <a:graphicFrameLocks noChangeAspect="1"/>
            </wp:cNvGraphicFramePr>
            <a:graphic>
              <a:graphicData uri="http://schemas.openxmlformats.org/drawingml/2006/picture">
                <pic:pic>
                  <pic:nvPicPr>
                    <pic:cNvPr id="0" name="en_flow_32.png"/>
                    <pic:cNvPicPr/>
                  </pic:nvPicPr>
                  <pic:blipFill>
                    <a:blip r:embed="rId41"/>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Closed and traceable HR request</w:t>
      </w:r>
    </w:p>
    <w:p>
      <w:pPr>
        <w:spacing w:after="100"/>
      </w:pPr>
      <w:r>
        <w:rPr>
          <w:b/>
          <w:sz w:val="20"/>
        </w:rPr>
        <w:t xml:space="preserve">Proposed owner and interfaces  </w:t>
      </w:r>
      <w:r>
        <w:rPr>
          <w:sz w:val="20"/>
        </w:rPr>
        <w:t>HR Manager; interfaces: All units, Finance, Procurement and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approving manager, service type, priority, time, location, headcount, budget, assignee, due date, cost, delivery confirmation and feedback.</w:t>
      </w:r>
    </w:p>
    <w:p>
      <w:pPr>
        <w:spacing w:after="100"/>
      </w:pPr>
      <w:r>
        <w:rPr>
          <w:b/>
          <w:sz w:val="20"/>
        </w:rPr>
        <w:t xml:space="preserve">Decisions and controls  </w:t>
      </w:r>
      <w:r>
        <w:rPr>
          <w:sz w:val="20"/>
        </w:rPr>
        <w:t>Define priority classification, service targets, cost approval and stakeholder notifications. The unit also marked this item for deletion. Confirm exclusion or consolidation with the shared service desk before implementation.</w:t>
      </w:r>
    </w:p>
    <w:p>
      <w:pPr>
        <w:spacing w:after="100"/>
      </w:pPr>
      <w:r>
        <w:rPr>
          <w:b/>
          <w:sz w:val="20"/>
        </w:rPr>
        <w:t xml:space="preserve">Reports and indicators  </w:t>
      </w:r>
      <w:r>
        <w:rPr>
          <w:sz w:val="20"/>
        </w:rPr>
        <w:t>Request volume, service compliance, resolution time, feedback and recurrence.</w:t>
      </w:r>
    </w:p>
    <w:p>
      <w:pPr>
        <w:spacing w:after="100"/>
      </w:pPr>
      <w:r>
        <w:rPr>
          <w:b/>
          <w:sz w:val="20"/>
        </w:rPr>
        <w:t xml:space="preserve">Acceptance scenario  </w:t>
      </w:r>
      <w:r>
        <w:rPr>
          <w:sz w:val="20"/>
        </w:rPr>
        <w:t>Run an ordinary, urgent and budget-dependent request; retain approvals, notifications and elapsed service time.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33. Employee exit, resignation and termination</w:t>
      </w:r>
    </w:p>
    <w:p>
      <w:pPr>
        <w:spacing w:after="60"/>
      </w:pPr>
      <w:r>
        <w:rPr>
          <w:sz w:val="18"/>
        </w:rPr>
        <w:t>HR-33  |  Human Resources  |  Unit status: Approved</w:t>
      </w:r>
    </w:p>
    <w:p>
      <w:pPr>
        <w:spacing w:after="40"/>
      </w:pPr>
      <w:r>
        <w:drawing>
          <wp:inline xmlns:a="http://schemas.openxmlformats.org/drawingml/2006/main" xmlns:pic="http://schemas.openxmlformats.org/drawingml/2006/picture">
            <wp:extent cx="6537960" cy="3612642"/>
            <wp:docPr id="33" name="Picture 33"/>
            <wp:cNvGraphicFramePr>
              <a:graphicFrameLocks noChangeAspect="1"/>
            </wp:cNvGraphicFramePr>
            <a:graphic>
              <a:graphicData uri="http://schemas.openxmlformats.org/drawingml/2006/picture">
                <pic:pic>
                  <pic:nvPicPr>
                    <pic:cNvPr id="0" name="en_flow_33.png"/>
                    <pic:cNvPicPr/>
                  </pic:nvPicPr>
                  <pic:blipFill>
                    <a:blip r:embed="rId42"/>
                    <a:stretch>
                      <a:fillRect/>
                    </a:stretch>
                  </pic:blipFill>
                  <pic:spPr>
                    <a:xfrm>
                      <a:off x="0" y="0"/>
                      <a:ext cx="6537960" cy="3612642"/>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Final settlement and closed employee record</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exit reason and date, manager approvals, exit interview, handover, assets, access, debt, settlement and rehire eligibility.</w:t>
      </w:r>
    </w:p>
    <w:p>
      <w:pPr>
        <w:spacing w:after="100"/>
      </w:pPr>
      <w:r>
        <w:rPr>
          <w:b/>
          <w:sz w:val="20"/>
        </w:rPr>
        <w:t xml:space="preserve">Decisions and controls  </w:t>
      </w:r>
      <w:r>
        <w:rPr>
          <w:sz w:val="20"/>
        </w:rPr>
        <w:t>Confirm manager and HR approval, access revocation timing and clearance conditions before final settlement. Require line manager and HR manager approvals and retain each clearance decision.</w:t>
      </w:r>
    </w:p>
    <w:p>
      <w:pPr>
        <w:spacing w:after="100"/>
      </w:pPr>
      <w:r>
        <w:rPr>
          <w:b/>
          <w:sz w:val="20"/>
        </w:rPr>
        <w:t xml:space="preserve">Reports and indicators  </w:t>
      </w:r>
      <w:r>
        <w:rPr>
          <w:sz w:val="20"/>
        </w:rPr>
        <w:t>Exit reasons, settlement time, outstanding assets and debt, rehire eligibility.</w:t>
      </w:r>
    </w:p>
    <w:p>
      <w:pPr>
        <w:spacing w:after="100"/>
      </w:pPr>
      <w:r>
        <w:rPr>
          <w:b/>
          <w:sz w:val="20"/>
        </w:rPr>
        <w:t xml:space="preserve">Acceptance scenario  </w:t>
      </w:r>
      <w:r>
        <w:rPr>
          <w:sz w:val="20"/>
        </w:rPr>
        <w:t>Run ordinary and urgent exits; open debt or assets must hold settlement while access revocation and payment remain traceable.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34. Retirement and planned exits</w:t>
      </w:r>
    </w:p>
    <w:p>
      <w:pPr>
        <w:spacing w:after="60"/>
      </w:pPr>
      <w:r>
        <w:rPr>
          <w:sz w:val="18"/>
        </w:rPr>
        <w:t>HR-34  |  Human Resources  |  Unit status: Not currently performed</w:t>
      </w:r>
    </w:p>
    <w:p>
      <w:pPr>
        <w:spacing w:after="40"/>
      </w:pPr>
      <w:r>
        <w:drawing>
          <wp:inline xmlns:a="http://schemas.openxmlformats.org/drawingml/2006/main" xmlns:pic="http://schemas.openxmlformats.org/drawingml/2006/picture">
            <wp:extent cx="6537960" cy="2003298"/>
            <wp:docPr id="34" name="Picture 34"/>
            <wp:cNvGraphicFramePr>
              <a:graphicFrameLocks noChangeAspect="1"/>
            </wp:cNvGraphicFramePr>
            <a:graphic>
              <a:graphicData uri="http://schemas.openxmlformats.org/drawingml/2006/picture">
                <pic:pic>
                  <pic:nvPicPr>
                    <pic:cNvPr id="0" name="en_flow_34.png"/>
                    <pic:cNvPicPr/>
                  </pic:nvPicPr>
                  <pic:blipFill>
                    <a:blip r:embed="rId43"/>
                    <a:stretch>
                      <a:fillRect/>
                    </a:stretch>
                  </pic:blipFill>
                  <pic:spPr>
                    <a:xfrm>
                      <a:off x="0" y="0"/>
                      <a:ext cx="6537960" cy="200329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Planned exit and retained organizational knowledge</w:t>
      </w:r>
    </w:p>
    <w:p>
      <w:pPr>
        <w:spacing w:after="100"/>
      </w:pPr>
      <w:r>
        <w:rPr>
          <w:b/>
          <w:sz w:val="20"/>
        </w:rPr>
        <w:t xml:space="preserve">Proposed owner and interfaces  </w:t>
      </w:r>
      <w:r>
        <w:rPr>
          <w:sz w:val="20"/>
        </w:rPr>
        <w:t>HR Manager; interfaces: Unit manager, IT, Administration, Warehouse and Finance.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exit reason and date, manager approvals, exit interview, handover, assets, access, debt, settlement and rehire eligibility.</w:t>
      </w:r>
    </w:p>
    <w:p>
      <w:pPr>
        <w:spacing w:after="100"/>
      </w:pPr>
      <w:r>
        <w:rPr>
          <w:b/>
          <w:sz w:val="20"/>
        </w:rPr>
        <w:t xml:space="preserve">Decisions and controls  </w:t>
      </w:r>
      <w:r>
        <w:rPr>
          <w:sz w:val="20"/>
        </w:rPr>
        <w:t>Confirm manager and HR approval, access revocation timing and clearance conditions before final settlement. Confirm inclusion in a future phase and ownership of retirement planning.</w:t>
      </w:r>
    </w:p>
    <w:p>
      <w:pPr>
        <w:spacing w:after="100"/>
      </w:pPr>
      <w:r>
        <w:rPr>
          <w:b/>
          <w:sz w:val="20"/>
        </w:rPr>
        <w:t xml:space="preserve">Reports and indicators  </w:t>
      </w:r>
      <w:r>
        <w:rPr>
          <w:sz w:val="20"/>
        </w:rPr>
        <w:t>Critical exit risks, successor coverage and upcoming retirements.</w:t>
      </w:r>
    </w:p>
    <w:p>
      <w:pPr>
        <w:spacing w:after="100"/>
      </w:pPr>
      <w:r>
        <w:rPr>
          <w:b/>
          <w:sz w:val="20"/>
        </w:rPr>
        <w:t xml:space="preserve">Acceptance scenario  </w:t>
      </w:r>
      <w:r>
        <w:rPr>
          <w:sz w:val="20"/>
        </w:rPr>
        <w:t>Run ordinary and urgent exits; open debt or assets must hold settlement while access revocation and payment remain traceable.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35. HR analytics and reporting</w:t>
      </w:r>
    </w:p>
    <w:p>
      <w:pPr>
        <w:spacing w:after="60"/>
      </w:pPr>
      <w:r>
        <w:rPr>
          <w:sz w:val="18"/>
        </w:rPr>
        <w:t>HR-35  |  Human Resources  |  Unit status: Not currently performed</w:t>
      </w:r>
    </w:p>
    <w:p>
      <w:pPr>
        <w:spacing w:after="40"/>
      </w:pPr>
      <w:r>
        <w:drawing>
          <wp:inline xmlns:a="http://schemas.openxmlformats.org/drawingml/2006/main" xmlns:pic="http://schemas.openxmlformats.org/drawingml/2006/picture">
            <wp:extent cx="6537960" cy="2003298"/>
            <wp:docPr id="35" name="Picture 35"/>
            <wp:cNvGraphicFramePr>
              <a:graphicFrameLocks noChangeAspect="1"/>
            </wp:cNvGraphicFramePr>
            <a:graphic>
              <a:graphicData uri="http://schemas.openxmlformats.org/drawingml/2006/picture">
                <pic:pic>
                  <pic:nvPicPr>
                    <pic:cNvPr id="0" name="en_flow_35.png"/>
                    <pic:cNvPicPr/>
                  </pic:nvPicPr>
                  <pic:blipFill>
                    <a:blip r:embed="rId44"/>
                    <a:stretch>
                      <a:fillRect/>
                    </a:stretch>
                  </pic:blipFill>
                  <pic:spPr>
                    <a:xfrm>
                      <a:off x="0" y="0"/>
                      <a:ext cx="6537960" cy="200329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HR dashboard and management insights</w:t>
      </w:r>
    </w:p>
    <w:p>
      <w:pPr>
        <w:spacing w:after="100"/>
      </w:pPr>
      <w:r>
        <w:rPr>
          <w:b/>
          <w:sz w:val="20"/>
        </w:rPr>
        <w:t xml:space="preserve">Proposed owner and interfaces  </w:t>
      </w:r>
      <w:r>
        <w:rPr>
          <w:sz w:val="20"/>
        </w:rPr>
        <w:t>HR Manager; interfaces: Management, Finance, IT and Business Intelligence.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Indicator definition, period, unit, source record, data owner, value, refresh time, reconciliation status and access level.</w:t>
      </w:r>
    </w:p>
    <w:p>
      <w:pPr>
        <w:spacing w:after="100"/>
      </w:pPr>
      <w:r>
        <w:rPr>
          <w:b/>
          <w:sz w:val="20"/>
        </w:rPr>
        <w:t xml:space="preserve">Decisions and controls  </w:t>
      </w:r>
      <w:r>
        <w:rPr>
          <w:sz w:val="20"/>
        </w:rPr>
        <w:t>Agree systems of record, KPI definitions, refresh frequency, error handling and confidential data access. Provide simple tools for HR staff to create, edit, update and present dashboards.</w:t>
      </w:r>
    </w:p>
    <w:p>
      <w:pPr>
        <w:spacing w:after="100"/>
      </w:pPr>
      <w:r>
        <w:rPr>
          <w:b/>
          <w:sz w:val="20"/>
        </w:rPr>
        <w:t xml:space="preserve">Reports and indicators  </w:t>
      </w:r>
      <w:r>
        <w:rPr>
          <w:sz w:val="20"/>
        </w:rPr>
        <w:t>Headcount, hiring quality, turnover, training, performance, cost, succession and feedback.</w:t>
      </w:r>
    </w:p>
    <w:p>
      <w:pPr>
        <w:spacing w:after="100"/>
      </w:pPr>
      <w:r>
        <w:rPr>
          <w:b/>
          <w:sz w:val="20"/>
        </w:rPr>
        <w:t xml:space="preserve">Acceptance scenario  </w:t>
      </w:r>
      <w:r>
        <w:rPr>
          <w:sz w:val="20"/>
        </w:rPr>
        <w:t>Trace a dashboard indicator to its source records and reconcile totals; test unauthorized access and data errors.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36. HR data confidentiality and integration</w:t>
      </w:r>
    </w:p>
    <w:p>
      <w:pPr>
        <w:spacing w:after="60"/>
      </w:pPr>
      <w:r>
        <w:rPr>
          <w:sz w:val="18"/>
        </w:rPr>
        <w:t>HR-36  |  Human Resources  |  Unit status: Not currently performed</w:t>
      </w:r>
    </w:p>
    <w:p>
      <w:pPr>
        <w:spacing w:after="40"/>
      </w:pPr>
      <w:r>
        <w:drawing>
          <wp:inline xmlns:a="http://schemas.openxmlformats.org/drawingml/2006/main" xmlns:pic="http://schemas.openxmlformats.org/drawingml/2006/picture">
            <wp:extent cx="6537960" cy="2527173"/>
            <wp:docPr id="36" name="Picture 36"/>
            <wp:cNvGraphicFramePr>
              <a:graphicFrameLocks noChangeAspect="1"/>
            </wp:cNvGraphicFramePr>
            <a:graphic>
              <a:graphicData uri="http://schemas.openxmlformats.org/drawingml/2006/picture">
                <pic:pic>
                  <pic:nvPicPr>
                    <pic:cNvPr id="0" name="en_flow_36.png"/>
                    <pic:cNvPicPr/>
                  </pic:nvPicPr>
                  <pic:blipFill>
                    <a:blip r:embed="rId45"/>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Secure, integrated and reliable HR data</w:t>
      </w:r>
    </w:p>
    <w:p>
      <w:pPr>
        <w:spacing w:after="100"/>
      </w:pPr>
      <w:r>
        <w:rPr>
          <w:b/>
          <w:sz w:val="20"/>
        </w:rPr>
        <w:t xml:space="preserve">Proposed owner and interfaces  </w:t>
      </w:r>
      <w:r>
        <w:rPr>
          <w:sz w:val="20"/>
        </w:rPr>
        <w:t>HR Manager; interfaces: Management, Finance, IT and Business Intelligence.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Indicator definition, period, unit, source record, data owner, value, refresh time, reconciliation status and access level.</w:t>
      </w:r>
    </w:p>
    <w:p>
      <w:pPr>
        <w:spacing w:after="100"/>
      </w:pPr>
      <w:r>
        <w:rPr>
          <w:b/>
          <w:sz w:val="20"/>
        </w:rPr>
        <w:t xml:space="preserve">Decisions and controls  </w:t>
      </w:r>
      <w:r>
        <w:rPr>
          <w:sz w:val="20"/>
        </w:rPr>
        <w:t>Agree systems of record, KPI definitions, refresh frequency, error handling and confidential data access. Define systems of record, exchange timing, error recovery and confidential data access.</w:t>
      </w:r>
    </w:p>
    <w:p>
      <w:pPr>
        <w:spacing w:after="100"/>
      </w:pPr>
      <w:r>
        <w:rPr>
          <w:b/>
          <w:sz w:val="20"/>
        </w:rPr>
        <w:t xml:space="preserve">Reports and indicators  </w:t>
      </w:r>
      <w:r>
        <w:rPr>
          <w:sz w:val="20"/>
        </w:rPr>
        <w:t>Synchronization errors, missing or duplicate data, changes and access events.</w:t>
      </w:r>
    </w:p>
    <w:p>
      <w:pPr>
        <w:spacing w:after="100"/>
      </w:pPr>
      <w:r>
        <w:rPr>
          <w:b/>
          <w:sz w:val="20"/>
        </w:rPr>
        <w:t xml:space="preserve">Acceptance scenario  </w:t>
      </w:r>
      <w:r>
        <w:rPr>
          <w:sz w:val="20"/>
        </w:rPr>
        <w:t>Trace a dashboard indicator to its source records and reconcile totals; test unauthorized access and data errors.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37. Administrative service desk and prioritization</w:t>
      </w:r>
    </w:p>
    <w:p>
      <w:pPr>
        <w:spacing w:after="60"/>
      </w:pPr>
      <w:r>
        <w:rPr>
          <w:sz w:val="18"/>
        </w:rPr>
        <w:t>AD-01  |  Administration and Logistics  |  Unit status: Amendments requested</w:t>
      </w:r>
    </w:p>
    <w:p>
      <w:pPr>
        <w:spacing w:after="40"/>
      </w:pPr>
      <w:r>
        <w:drawing>
          <wp:inline xmlns:a="http://schemas.openxmlformats.org/drawingml/2006/main" xmlns:pic="http://schemas.openxmlformats.org/drawingml/2006/picture">
            <wp:extent cx="6537960" cy="3051048"/>
            <wp:docPr id="37" name="Picture 37"/>
            <wp:cNvGraphicFramePr>
              <a:graphicFrameLocks noChangeAspect="1"/>
            </wp:cNvGraphicFramePr>
            <a:graphic>
              <a:graphicData uri="http://schemas.openxmlformats.org/drawingml/2006/picture">
                <pic:pic>
                  <pic:nvPicPr>
                    <pic:cNvPr id="0" name="en_flow_37.png"/>
                    <pic:cNvPicPr/>
                  </pic:nvPicPr>
                  <pic:blipFill>
                    <a:blip r:embed="rId46"/>
                    <a:stretch>
                      <a:fillRect/>
                    </a:stretch>
                  </pic:blipFill>
                  <pic:spPr>
                    <a:xfrm>
                      <a:off x="0" y="0"/>
                      <a:ext cx="6537960" cy="305104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Closed and traceable administrative request</w:t>
      </w:r>
    </w:p>
    <w:p>
      <w:pPr>
        <w:spacing w:after="100"/>
      </w:pPr>
      <w:r>
        <w:rPr>
          <w:b/>
          <w:sz w:val="20"/>
        </w:rPr>
        <w:t xml:space="preserve">Proposed owner and interfaces  </w:t>
      </w:r>
      <w:r>
        <w:rPr>
          <w:sz w:val="20"/>
        </w:rPr>
        <w:t>Administration and Logistics Lead; interfaces: All units, Finance, Procurement and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approving manager, service type, priority, time, location, headcount, budget, assignee, due date, cost, delivery confirmation and feedback.</w:t>
      </w:r>
    </w:p>
    <w:p>
      <w:pPr>
        <w:spacing w:after="100"/>
      </w:pPr>
      <w:r>
        <w:rPr>
          <w:b/>
          <w:sz w:val="20"/>
        </w:rPr>
        <w:t xml:space="preserve">Decisions and controls  </w:t>
      </w:r>
      <w:r>
        <w:rPr>
          <w:sz w:val="20"/>
        </w:rPr>
        <w:t>Define priority classification, service targets, cost approval and stakeholder notifications. Check Finance and budget where cost is involved and notify relevant stakeholders.</w:t>
      </w:r>
    </w:p>
    <w:p>
      <w:pPr>
        <w:spacing w:after="100"/>
      </w:pPr>
      <w:r>
        <w:rPr>
          <w:b/>
          <w:sz w:val="20"/>
        </w:rPr>
        <w:t xml:space="preserve">Reports and indicators  </w:t>
      </w:r>
      <w:r>
        <w:rPr>
          <w:sz w:val="20"/>
        </w:rPr>
        <w:t>Response time, on-time delivery and satisfaction.</w:t>
      </w:r>
    </w:p>
    <w:p>
      <w:pPr>
        <w:spacing w:after="100"/>
      </w:pPr>
      <w:r>
        <w:rPr>
          <w:b/>
          <w:sz w:val="20"/>
        </w:rPr>
        <w:t xml:space="preserve">Acceptance scenario  </w:t>
      </w:r>
      <w:r>
        <w:rPr>
          <w:sz w:val="20"/>
        </w:rPr>
        <w:t>Run an ordinary, urgent and budget-dependent request; retain approvals, notifications and elapsed service time.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38. Meetings, hospitality and events</w:t>
      </w:r>
    </w:p>
    <w:p>
      <w:pPr>
        <w:spacing w:after="60"/>
      </w:pPr>
      <w:r>
        <w:rPr>
          <w:sz w:val="18"/>
        </w:rPr>
        <w:t>AD-02  |  Administration and Logistics  |  Unit status: Not currently available but required</w:t>
      </w:r>
    </w:p>
    <w:p>
      <w:pPr>
        <w:spacing w:after="40"/>
      </w:pPr>
      <w:r>
        <w:drawing>
          <wp:inline xmlns:a="http://schemas.openxmlformats.org/drawingml/2006/main" xmlns:pic="http://schemas.openxmlformats.org/drawingml/2006/picture">
            <wp:extent cx="6537960" cy="2527173"/>
            <wp:docPr id="38" name="Picture 38"/>
            <wp:cNvGraphicFramePr>
              <a:graphicFrameLocks noChangeAspect="1"/>
            </wp:cNvGraphicFramePr>
            <a:graphic>
              <a:graphicData uri="http://schemas.openxmlformats.org/drawingml/2006/picture">
                <pic:pic>
                  <pic:nvPicPr>
                    <pic:cNvPr id="0" name="en_flow_38.png"/>
                    <pic:cNvPicPr/>
                  </pic:nvPicPr>
                  <pic:blipFill>
                    <a:blip r:embed="rId47"/>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Completed hospitality or event service</w:t>
      </w:r>
    </w:p>
    <w:p>
      <w:pPr>
        <w:spacing w:after="100"/>
      </w:pPr>
      <w:r>
        <w:rPr>
          <w:b/>
          <w:sz w:val="20"/>
        </w:rPr>
        <w:t xml:space="preserve">Proposed owner and interfaces  </w:t>
      </w:r>
      <w:r>
        <w:rPr>
          <w:sz w:val="20"/>
        </w:rPr>
        <w:t>Administration and Logistics Lead; interfaces: All units, Finance, Procurement and Management.</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approving manager, service type, priority, time, location, headcount, budget, assignee, due date, cost, delivery confirmation and feedback.</w:t>
      </w:r>
    </w:p>
    <w:p>
      <w:pPr>
        <w:spacing w:after="100"/>
      </w:pPr>
      <w:r>
        <w:rPr>
          <w:b/>
          <w:sz w:val="20"/>
        </w:rPr>
        <w:t xml:space="preserve">Decisions and controls  </w:t>
      </w:r>
      <w:r>
        <w:rPr>
          <w:sz w:val="20"/>
        </w:rPr>
        <w:t>Define priority classification, service targets, cost approval and stakeholder notifications. Define service categories, budget checks and confirmation of delivery.</w:t>
      </w:r>
    </w:p>
    <w:p>
      <w:pPr>
        <w:spacing w:after="100"/>
      </w:pPr>
      <w:r>
        <w:rPr>
          <w:b/>
          <w:sz w:val="20"/>
        </w:rPr>
        <w:t xml:space="preserve">Reports and indicators  </w:t>
      </w:r>
      <w:r>
        <w:rPr>
          <w:sz w:val="20"/>
        </w:rPr>
        <w:t>Cost, event count, feedback and budget variance.</w:t>
      </w:r>
    </w:p>
    <w:p>
      <w:pPr>
        <w:spacing w:after="100"/>
      </w:pPr>
      <w:r>
        <w:rPr>
          <w:b/>
          <w:sz w:val="20"/>
        </w:rPr>
        <w:t xml:space="preserve">Acceptance scenario  </w:t>
      </w:r>
      <w:r>
        <w:rPr>
          <w:sz w:val="20"/>
        </w:rPr>
        <w:t>Run an ordinary, urgent and budget-dependent request; retain approvals, notifications and elapsed service time.</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39. Cleaning and workplace services</w:t>
      </w:r>
    </w:p>
    <w:p>
      <w:pPr>
        <w:spacing w:after="60"/>
      </w:pPr>
      <w:r>
        <w:rPr>
          <w:sz w:val="18"/>
        </w:rPr>
        <w:t>AD-03  |  Administration and Logistics  |  Unit status: No system required</w:t>
      </w:r>
    </w:p>
    <w:p>
      <w:pPr>
        <w:spacing w:after="40"/>
      </w:pPr>
      <w:r>
        <w:drawing>
          <wp:inline xmlns:a="http://schemas.openxmlformats.org/drawingml/2006/main" xmlns:pic="http://schemas.openxmlformats.org/drawingml/2006/picture">
            <wp:extent cx="6537960" cy="2527173"/>
            <wp:docPr id="39" name="Picture 39"/>
            <wp:cNvGraphicFramePr>
              <a:graphicFrameLocks noChangeAspect="1"/>
            </wp:cNvGraphicFramePr>
            <a:graphic>
              <a:graphicData uri="http://schemas.openxmlformats.org/drawingml/2006/picture">
                <pic:pic>
                  <pic:nvPicPr>
                    <pic:cNvPr id="0" name="en_flow_39.png"/>
                    <pic:cNvPicPr/>
                  </pic:nvPicPr>
                  <pic:blipFill>
                    <a:blip r:embed="rId48"/>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Clean and ready workplace</w:t>
      </w:r>
    </w:p>
    <w:p>
      <w:pPr>
        <w:spacing w:after="100"/>
      </w:pPr>
      <w:r>
        <w:rPr>
          <w:b/>
          <w:sz w:val="20"/>
        </w:rPr>
        <w:t xml:space="preserve">Proposed owner and interfaces  </w:t>
      </w:r>
      <w:r>
        <w:rPr>
          <w:sz w:val="20"/>
        </w:rPr>
        <w:t>Administration and Logistics Lead; interfaces: Unit managers and Management.</w:t>
      </w:r>
    </w:p>
    <w:p>
      <w:pPr>
        <w:spacing w:after="100"/>
      </w:pPr>
      <w:r>
        <w:rPr>
          <w:b/>
          <w:sz w:val="20"/>
        </w:rPr>
        <w:t xml:space="preserve">Target requirement  </w:t>
      </w:r>
      <w:r>
        <w:rPr>
          <w:sz w:val="20"/>
        </w:rPr>
        <w:t>No standalone operational system is requested. Refer related requests, complaints or costs through the shared service desk only where needed.</w:t>
      </w:r>
    </w:p>
    <w:p>
      <w:pPr>
        <w:spacing w:after="100"/>
      </w:pPr>
      <w:r>
        <w:rPr>
          <w:b/>
          <w:sz w:val="20"/>
        </w:rPr>
        <w:t xml:space="preserve">Required data  </w:t>
      </w:r>
      <w:r>
        <w:rPr>
          <w:sz w:val="20"/>
        </w:rPr>
        <w:t>Request ID, requester, unit, owner, status, creation date, due date, attachments and change history.</w:t>
      </w:r>
    </w:p>
    <w:p>
      <w:pPr>
        <w:spacing w:after="100"/>
      </w:pPr>
      <w:r>
        <w:rPr>
          <w:b/>
          <w:sz w:val="20"/>
        </w:rPr>
        <w:t xml:space="preserve">Decisions and controls  </w:t>
      </w:r>
      <w:r>
        <w:rPr>
          <w:sz w:val="20"/>
        </w:rPr>
        <w:t>Agree responsibilities, approval levels, workflow transitions and access rights. No standalone operational system is requested; related requests, complaints or costs may be referred through the shared service desk.</w:t>
      </w:r>
    </w:p>
    <w:p>
      <w:pPr>
        <w:spacing w:after="100"/>
      </w:pPr>
      <w:r>
        <w:rPr>
          <w:b/>
          <w:sz w:val="20"/>
        </w:rPr>
        <w:t xml:space="preserve">Reports and indicators  </w:t>
      </w:r>
      <w:r>
        <w:rPr>
          <w:sz w:val="20"/>
        </w:rPr>
        <w:t>Checklist completion, materials, complaints and plan adherence.</w:t>
      </w:r>
    </w:p>
    <w:p>
      <w:pPr>
        <w:spacing w:after="100"/>
      </w:pPr>
      <w:r>
        <w:rPr>
          <w:b/>
          <w:sz w:val="20"/>
        </w:rPr>
        <w:t xml:space="preserve">Acceptance scenario  </w:t>
      </w:r>
      <w:r>
        <w:rPr>
          <w:sz w:val="20"/>
        </w:rPr>
        <w:t>Run a real case from creation to completion, then an exception; verify return, notification and audit history.</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40. Security and access control</w:t>
      </w:r>
    </w:p>
    <w:p>
      <w:pPr>
        <w:spacing w:after="60"/>
      </w:pPr>
      <w:r>
        <w:rPr>
          <w:sz w:val="18"/>
        </w:rPr>
        <w:t>AD-04  |  Administration and Logistics  |  Unit status: No system required</w:t>
      </w:r>
    </w:p>
    <w:p>
      <w:pPr>
        <w:spacing w:after="40"/>
      </w:pPr>
      <w:r>
        <w:drawing>
          <wp:inline xmlns:a="http://schemas.openxmlformats.org/drawingml/2006/main" xmlns:pic="http://schemas.openxmlformats.org/drawingml/2006/picture">
            <wp:extent cx="6537960" cy="2003298"/>
            <wp:docPr id="40" name="Picture 40"/>
            <wp:cNvGraphicFramePr>
              <a:graphicFrameLocks noChangeAspect="1"/>
            </wp:cNvGraphicFramePr>
            <a:graphic>
              <a:graphicData uri="http://schemas.openxmlformats.org/drawingml/2006/picture">
                <pic:pic>
                  <pic:nvPicPr>
                    <pic:cNvPr id="0" name="en_flow_40.png"/>
                    <pic:cNvPicPr/>
                  </pic:nvPicPr>
                  <pic:blipFill>
                    <a:blip r:embed="rId49"/>
                    <a:stretch>
                      <a:fillRect/>
                    </a:stretch>
                  </pic:blipFill>
                  <pic:spPr>
                    <a:xfrm>
                      <a:off x="0" y="0"/>
                      <a:ext cx="6537960" cy="200329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Secure workplace and security records</w:t>
      </w:r>
    </w:p>
    <w:p>
      <w:pPr>
        <w:spacing w:after="100"/>
      </w:pPr>
      <w:r>
        <w:rPr>
          <w:b/>
          <w:sz w:val="20"/>
        </w:rPr>
        <w:t xml:space="preserve">Proposed owner and interfaces  </w:t>
      </w:r>
      <w:r>
        <w:rPr>
          <w:sz w:val="20"/>
        </w:rPr>
        <w:t>Administration and Logistics Lead; interfaces: Unit managers and Management.</w:t>
      </w:r>
    </w:p>
    <w:p>
      <w:pPr>
        <w:spacing w:after="100"/>
      </w:pPr>
      <w:r>
        <w:rPr>
          <w:b/>
          <w:sz w:val="20"/>
        </w:rPr>
        <w:t xml:space="preserve">Target requirement  </w:t>
      </w:r>
      <w:r>
        <w:rPr>
          <w:sz w:val="20"/>
        </w:rPr>
        <w:t>No standalone operational system is requested. Refer related requests, complaints or costs through the shared service desk only where needed.</w:t>
      </w:r>
    </w:p>
    <w:p>
      <w:pPr>
        <w:spacing w:after="100"/>
      </w:pPr>
      <w:r>
        <w:rPr>
          <w:b/>
          <w:sz w:val="20"/>
        </w:rPr>
        <w:t xml:space="preserve">Required data  </w:t>
      </w:r>
      <w:r>
        <w:rPr>
          <w:sz w:val="20"/>
        </w:rPr>
        <w:t>Request ID, requester, unit, owner, status, creation date, due date, attachments and change history.</w:t>
      </w:r>
    </w:p>
    <w:p>
      <w:pPr>
        <w:spacing w:after="100"/>
      </w:pPr>
      <w:r>
        <w:rPr>
          <w:b/>
          <w:sz w:val="20"/>
        </w:rPr>
        <w:t xml:space="preserve">Decisions and controls  </w:t>
      </w:r>
      <w:r>
        <w:rPr>
          <w:sz w:val="20"/>
        </w:rPr>
        <w:t>Agree responsibilities, approval levels, workflow transitions and access rights. No standalone operational system is requested; related service requests or incidents may be referred through the shared service desk.</w:t>
      </w:r>
    </w:p>
    <w:p>
      <w:pPr>
        <w:spacing w:after="100"/>
      </w:pPr>
      <w:r>
        <w:rPr>
          <w:b/>
          <w:sz w:val="20"/>
        </w:rPr>
        <w:t xml:space="preserve">Reports and indicators  </w:t>
      </w:r>
      <w:r>
        <w:rPr>
          <w:sz w:val="20"/>
        </w:rPr>
        <w:t>Movements, incidents, shift coverage and unauthorized entry attempts.</w:t>
      </w:r>
    </w:p>
    <w:p>
      <w:pPr>
        <w:spacing w:after="100"/>
      </w:pPr>
      <w:r>
        <w:rPr>
          <w:b/>
          <w:sz w:val="20"/>
        </w:rPr>
        <w:t xml:space="preserve">Acceptance scenario  </w:t>
      </w:r>
      <w:r>
        <w:rPr>
          <w:sz w:val="20"/>
        </w:rPr>
        <w:t>Run a real case from creation to completion, then an exception; verify return, notification and audit history.</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41. Vehicle and driver requests</w:t>
      </w:r>
    </w:p>
    <w:p>
      <w:pPr>
        <w:spacing w:after="60"/>
      </w:pPr>
      <w:r>
        <w:rPr>
          <w:sz w:val="18"/>
        </w:rPr>
        <w:t>AD-05  |  Administration and Logistics  |  Unit status: Amendments requested</w:t>
      </w:r>
    </w:p>
    <w:p>
      <w:pPr>
        <w:spacing w:after="40"/>
      </w:pPr>
      <w:r>
        <w:drawing>
          <wp:inline xmlns:a="http://schemas.openxmlformats.org/drawingml/2006/main" xmlns:pic="http://schemas.openxmlformats.org/drawingml/2006/picture">
            <wp:extent cx="6537960" cy="2003298"/>
            <wp:docPr id="41" name="Picture 41"/>
            <wp:cNvGraphicFramePr>
              <a:graphicFrameLocks noChangeAspect="1"/>
            </wp:cNvGraphicFramePr>
            <a:graphic>
              <a:graphicData uri="http://schemas.openxmlformats.org/drawingml/2006/picture">
                <pic:pic>
                  <pic:nvPicPr>
                    <pic:cNvPr id="0" name="en_flow_41.png"/>
                    <pic:cNvPicPr/>
                  </pic:nvPicPr>
                  <pic:blipFill>
                    <a:blip r:embed="rId50"/>
                    <a:stretch>
                      <a:fillRect/>
                    </a:stretch>
                  </pic:blipFill>
                  <pic:spPr>
                    <a:xfrm>
                      <a:off x="0" y="0"/>
                      <a:ext cx="6537960" cy="200329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Assigned vehicle and completed transport service</w:t>
      </w:r>
    </w:p>
    <w:p>
      <w:pPr>
        <w:spacing w:after="100"/>
      </w:pPr>
      <w:r>
        <w:rPr>
          <w:b/>
          <w:sz w:val="20"/>
        </w:rPr>
        <w:t xml:space="preserve">Proposed owner and interfaces  </w:t>
      </w:r>
      <w:r>
        <w:rPr>
          <w:sz w:val="20"/>
        </w:rPr>
        <w:t>Administration and Logistics Lead; interfaces: HR, Finance, Warehouse, Sales and transport providers.</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mission, origin, destination, time, passenger or consignment, vehicle, driver or courier, mileage, fuel, cost, tracking and delivery receipt.</w:t>
      </w:r>
    </w:p>
    <w:p>
      <w:pPr>
        <w:spacing w:after="100"/>
      </w:pPr>
      <w:r>
        <w:rPr>
          <w:b/>
          <w:sz w:val="20"/>
        </w:rPr>
        <w:t xml:space="preserve">Decisions and controls  </w:t>
      </w:r>
      <w:r>
        <w:rPr>
          <w:sz w:val="20"/>
        </w:rPr>
        <w:t>Agree capacity priority, Snapp referral, courier SMS, vehicle handover, maintenance and consumption controls. Include vehicle handover forms and return reports; define referral to corporate Snapp.</w:t>
      </w:r>
    </w:p>
    <w:p>
      <w:pPr>
        <w:spacing w:after="100"/>
      </w:pPr>
      <w:r>
        <w:rPr>
          <w:b/>
          <w:sz w:val="20"/>
        </w:rPr>
        <w:t xml:space="preserve">Reports and indicators  </w:t>
      </w:r>
      <w:r>
        <w:rPr>
          <w:sz w:val="20"/>
        </w:rPr>
        <w:t>Request count, response time, mileage, utilization, vehicle handover and return reports.</w:t>
      </w:r>
    </w:p>
    <w:p>
      <w:pPr>
        <w:spacing w:after="100"/>
      </w:pPr>
      <w:r>
        <w:rPr>
          <w:b/>
          <w:sz w:val="20"/>
        </w:rPr>
        <w:t xml:space="preserve">Acceptance scenario  </w:t>
      </w:r>
      <w:r>
        <w:rPr>
          <w:sz w:val="20"/>
        </w:rPr>
        <w:t>Exercise the relevant exception: competing bookings, breakdown, failed delivery or credit overrun; verify recovery, evidence and cost.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42. Fleet use, fuel and maintenance</w:t>
      </w:r>
    </w:p>
    <w:p>
      <w:pPr>
        <w:spacing w:after="60"/>
      </w:pPr>
      <w:r>
        <w:rPr>
          <w:sz w:val="18"/>
        </w:rPr>
        <w:t>AD-06  |  Administration and Logistics  |  Unit status: Not currently available but required</w:t>
      </w:r>
    </w:p>
    <w:p>
      <w:pPr>
        <w:spacing w:after="40"/>
      </w:pPr>
      <w:r>
        <w:drawing>
          <wp:inline xmlns:a="http://schemas.openxmlformats.org/drawingml/2006/main" xmlns:pic="http://schemas.openxmlformats.org/drawingml/2006/picture">
            <wp:extent cx="6537960" cy="2527173"/>
            <wp:docPr id="42" name="Picture 42"/>
            <wp:cNvGraphicFramePr>
              <a:graphicFrameLocks noChangeAspect="1"/>
            </wp:cNvGraphicFramePr>
            <a:graphic>
              <a:graphicData uri="http://schemas.openxmlformats.org/drawingml/2006/picture">
                <pic:pic>
                  <pic:nvPicPr>
                    <pic:cNvPr id="0" name="en_flow_42.png"/>
                    <pic:cNvPicPr/>
                  </pic:nvPicPr>
                  <pic:blipFill>
                    <a:blip r:embed="rId51"/>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Available vehicle with maintenance and insurance history</w:t>
      </w:r>
    </w:p>
    <w:p>
      <w:pPr>
        <w:spacing w:after="100"/>
      </w:pPr>
      <w:r>
        <w:rPr>
          <w:b/>
          <w:sz w:val="20"/>
        </w:rPr>
        <w:t xml:space="preserve">Proposed owner and interfaces  </w:t>
      </w:r>
      <w:r>
        <w:rPr>
          <w:sz w:val="20"/>
        </w:rPr>
        <w:t>Administration and Logistics Lead; interfaces: HR, Finance, Warehouse, Sales and transport providers.</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mission, origin, destination, time, passenger or consignment, vehicle, driver or courier, mileage, fuel, cost, tracking and delivery receipt.</w:t>
      </w:r>
    </w:p>
    <w:p>
      <w:pPr>
        <w:spacing w:after="100"/>
      </w:pPr>
      <w:r>
        <w:rPr>
          <w:b/>
          <w:sz w:val="20"/>
        </w:rPr>
        <w:t xml:space="preserve">Decisions and controls  </w:t>
      </w:r>
      <w:r>
        <w:rPr>
          <w:sz w:val="20"/>
        </w:rPr>
        <w:t>Agree capacity priority, Snapp referral, courier SMS, vehicle handover, maintenance and consumption controls. Maintain vehicle files, forms and document archive, including insurance renewals.</w:t>
      </w:r>
    </w:p>
    <w:p>
      <w:pPr>
        <w:spacing w:after="100"/>
      </w:pPr>
      <w:r>
        <w:rPr>
          <w:b/>
          <w:sz w:val="20"/>
        </w:rPr>
        <w:t xml:space="preserve">Reports and indicators  </w:t>
      </w:r>
      <w:r>
        <w:rPr>
          <w:sz w:val="20"/>
        </w:rPr>
        <w:t>Fuel, repair costs, downtime, overdue service, usage and vehicle files.</w:t>
      </w:r>
    </w:p>
    <w:p>
      <w:pPr>
        <w:spacing w:after="100"/>
      </w:pPr>
      <w:r>
        <w:rPr>
          <w:b/>
          <w:sz w:val="20"/>
        </w:rPr>
        <w:t xml:space="preserve">Acceptance scenario  </w:t>
      </w:r>
      <w:r>
        <w:rPr>
          <w:sz w:val="20"/>
        </w:rPr>
        <w:t>Exercise the relevant exception: competing bookings, breakdown, failed delivery or credit overrun; verify recovery, evidence and cost.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43. Courier, mail and internal consignments</w:t>
      </w:r>
    </w:p>
    <w:p>
      <w:pPr>
        <w:spacing w:after="60"/>
      </w:pPr>
      <w:r>
        <w:rPr>
          <w:sz w:val="18"/>
        </w:rPr>
        <w:t>AD-07  |  Administration and Logistics  |  Unit status: Amendments requested</w:t>
      </w:r>
    </w:p>
    <w:p>
      <w:pPr>
        <w:spacing w:after="40"/>
      </w:pPr>
      <w:r>
        <w:drawing>
          <wp:inline xmlns:a="http://schemas.openxmlformats.org/drawingml/2006/main" xmlns:pic="http://schemas.openxmlformats.org/drawingml/2006/picture">
            <wp:extent cx="6537960" cy="3051048"/>
            <wp:docPr id="43" name="Picture 43"/>
            <wp:cNvGraphicFramePr>
              <a:graphicFrameLocks noChangeAspect="1"/>
            </wp:cNvGraphicFramePr>
            <a:graphic>
              <a:graphicData uri="http://schemas.openxmlformats.org/drawingml/2006/picture">
                <pic:pic>
                  <pic:nvPicPr>
                    <pic:cNvPr id="0" name="en_flow_43.png"/>
                    <pic:cNvPicPr/>
                  </pic:nvPicPr>
                  <pic:blipFill>
                    <a:blip r:embed="rId52"/>
                    <a:stretch>
                      <a:fillRect/>
                    </a:stretch>
                  </pic:blipFill>
                  <pic:spPr>
                    <a:xfrm>
                      <a:off x="0" y="0"/>
                      <a:ext cx="6537960" cy="3051048"/>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Delivered document or consignment with proof of delivery</w:t>
      </w:r>
    </w:p>
    <w:p>
      <w:pPr>
        <w:spacing w:after="100"/>
      </w:pPr>
      <w:r>
        <w:rPr>
          <w:b/>
          <w:sz w:val="20"/>
        </w:rPr>
        <w:t xml:space="preserve">Proposed owner and interfaces  </w:t>
      </w:r>
      <w:r>
        <w:rPr>
          <w:sz w:val="20"/>
        </w:rPr>
        <w:t>Administration and Logistics Lead; interfaces: HR, Finance, Warehouse, Sales and transport providers.</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mission, origin, destination, time, passenger or consignment, vehicle, driver or courier, mileage, fuel, cost, tracking and delivery receipt.</w:t>
      </w:r>
    </w:p>
    <w:p>
      <w:pPr>
        <w:spacing w:after="100"/>
      </w:pPr>
      <w:r>
        <w:rPr>
          <w:b/>
          <w:sz w:val="20"/>
        </w:rPr>
        <w:t xml:space="preserve">Decisions and controls  </w:t>
      </w:r>
      <w:r>
        <w:rPr>
          <w:sz w:val="20"/>
        </w:rPr>
        <w:t>Agree capacity priority, Snapp referral, courier SMS, vehicle handover, maintenance and consumption controls. Consolidate internal consignment transport here; retain SMS status, tracking and delivery evidence.</w:t>
      </w:r>
    </w:p>
    <w:p>
      <w:pPr>
        <w:spacing w:after="100"/>
      </w:pPr>
      <w:r>
        <w:rPr>
          <w:b/>
          <w:sz w:val="20"/>
        </w:rPr>
        <w:t xml:space="preserve">Reports and indicators  </w:t>
      </w:r>
      <w:r>
        <w:rPr>
          <w:sz w:val="20"/>
        </w:rPr>
        <w:t>Consignment count, delivery time, failed deliveries and cost.</w:t>
      </w:r>
    </w:p>
    <w:p>
      <w:pPr>
        <w:spacing w:after="100"/>
      </w:pPr>
      <w:r>
        <w:rPr>
          <w:b/>
          <w:sz w:val="20"/>
        </w:rPr>
        <w:t xml:space="preserve">Acceptance scenario  </w:t>
      </w:r>
      <w:r>
        <w:rPr>
          <w:sz w:val="20"/>
        </w:rPr>
        <w:t>Exercise the relevant exception: competing bookings, breakdown, failed delivery or credit overrun; verify recovery, evidence and cost.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44. Corporate Snapp and urban transport</w:t>
      </w:r>
    </w:p>
    <w:p>
      <w:pPr>
        <w:spacing w:after="60"/>
      </w:pPr>
      <w:r>
        <w:rPr>
          <w:sz w:val="18"/>
        </w:rPr>
        <w:t>AD-08  |  Administration and Logistics  |  Unit status: Amendments requested</w:t>
      </w:r>
    </w:p>
    <w:p>
      <w:pPr>
        <w:spacing w:after="40"/>
      </w:pPr>
      <w:r>
        <w:drawing>
          <wp:inline xmlns:a="http://schemas.openxmlformats.org/drawingml/2006/main" xmlns:pic="http://schemas.openxmlformats.org/drawingml/2006/picture">
            <wp:extent cx="6537960" cy="2527173"/>
            <wp:docPr id="44" name="Picture 44"/>
            <wp:cNvGraphicFramePr>
              <a:graphicFrameLocks noChangeAspect="1"/>
            </wp:cNvGraphicFramePr>
            <a:graphic>
              <a:graphicData uri="http://schemas.openxmlformats.org/drawingml/2006/picture">
                <pic:pic>
                  <pic:nvPicPr>
                    <pic:cNvPr id="0" name="en_flow_44.png"/>
                    <pic:cNvPicPr/>
                  </pic:nvPicPr>
                  <pic:blipFill>
                    <a:blip r:embed="rId53"/>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Allocated transport credit and recorded trips</w:t>
      </w:r>
    </w:p>
    <w:p>
      <w:pPr>
        <w:spacing w:after="100"/>
      </w:pPr>
      <w:r>
        <w:rPr>
          <w:b/>
          <w:sz w:val="20"/>
        </w:rPr>
        <w:t xml:space="preserve">Proposed owner and interfaces  </w:t>
      </w:r>
      <w:r>
        <w:rPr>
          <w:sz w:val="20"/>
        </w:rPr>
        <w:t>Administration and Logistics Lead; interfaces: HR, Finance, Warehouse, Sales and transport providers.</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Requester, mission, origin, destination, time, passenger or consignment, vehicle, driver or courier, mileage, fuel, cost, tracking and delivery receipt.</w:t>
      </w:r>
    </w:p>
    <w:p>
      <w:pPr>
        <w:spacing w:after="100"/>
      </w:pPr>
      <w:r>
        <w:rPr>
          <w:b/>
          <w:sz w:val="20"/>
        </w:rPr>
        <w:t xml:space="preserve">Decisions and controls  </w:t>
      </w:r>
      <w:r>
        <w:rPr>
          <w:sz w:val="20"/>
        </w:rPr>
        <w:t>Agree capacity priority, Snapp referral, courier SMS, vehicle handover, maintenance and consumption controls. Define user limits, exceptional approvals and reconciliation of trip consumption.</w:t>
      </w:r>
    </w:p>
    <w:p>
      <w:pPr>
        <w:spacing w:after="100"/>
      </w:pPr>
      <w:r>
        <w:rPr>
          <w:b/>
          <w:sz w:val="20"/>
        </w:rPr>
        <w:t xml:space="preserve">Reports and indicators  </w:t>
      </w:r>
      <w:r>
        <w:rPr>
          <w:sz w:val="20"/>
        </w:rPr>
        <w:t>Indicators and records to be agreed with the process owner.</w:t>
      </w:r>
    </w:p>
    <w:p>
      <w:pPr>
        <w:spacing w:after="100"/>
      </w:pPr>
      <w:r>
        <w:rPr>
          <w:b/>
          <w:sz w:val="20"/>
        </w:rPr>
        <w:t xml:space="preserve">Acceptance scenario  </w:t>
      </w:r>
      <w:r>
        <w:rPr>
          <w:sz w:val="20"/>
        </w:rPr>
        <w:t>Exercise the relevant exception: competing bookings, breakdown, failed delivery or credit overrun; verify recovery, evidence and cost.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45. Supplementary insurance and welfare services</w:t>
      </w:r>
    </w:p>
    <w:p>
      <w:pPr>
        <w:spacing w:after="60"/>
      </w:pPr>
      <w:r>
        <w:rPr>
          <w:sz w:val="18"/>
        </w:rPr>
        <w:t>AD-09  |  Administration and Logistics  |  Unit status: Approved</w:t>
      </w:r>
    </w:p>
    <w:p>
      <w:pPr>
        <w:spacing w:after="40"/>
      </w:pPr>
      <w:r>
        <w:drawing>
          <wp:inline xmlns:a="http://schemas.openxmlformats.org/drawingml/2006/main" xmlns:pic="http://schemas.openxmlformats.org/drawingml/2006/picture">
            <wp:extent cx="6537960" cy="2527173"/>
            <wp:docPr id="45" name="Picture 45"/>
            <wp:cNvGraphicFramePr>
              <a:graphicFrameLocks noChangeAspect="1"/>
            </wp:cNvGraphicFramePr>
            <a:graphic>
              <a:graphicData uri="http://schemas.openxmlformats.org/drawingml/2006/picture">
                <pic:pic>
                  <pic:nvPicPr>
                    <pic:cNvPr id="0" name="en_flow_45.png"/>
                    <pic:cNvPicPr/>
                  </pic:nvPicPr>
                  <pic:blipFill>
                    <a:blip r:embed="rId54"/>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Current coverage list and service status shared with HR</w:t>
      </w:r>
    </w:p>
    <w:p>
      <w:pPr>
        <w:spacing w:after="100"/>
      </w:pPr>
      <w:r>
        <w:rPr>
          <w:b/>
          <w:sz w:val="20"/>
        </w:rPr>
        <w:t xml:space="preserve">Proposed owner and interfaces  </w:t>
      </w:r>
      <w:r>
        <w:rPr>
          <w:sz w:val="20"/>
        </w:rPr>
        <w:t>Administration and Logistics Lead; interfaces: HR, Finance, employees and insurer.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and dependants, employment start, probation completion, plan, premium, coverage entry/exit, claim and provider.</w:t>
      </w:r>
    </w:p>
    <w:p>
      <w:pPr>
        <w:spacing w:after="100"/>
      </w:pPr>
      <w:r>
        <w:rPr>
          <w:b/>
          <w:sz w:val="20"/>
        </w:rPr>
        <w:t xml:space="preserve">Decisions and controls  </w:t>
      </w:r>
      <w:r>
        <w:rPr>
          <w:sz w:val="20"/>
        </w:rPr>
        <w:t>Confirm the one-month eligibility rule, effective dates and invoice reconciliation ownership. Start coverage after one month of probation; confirm effective dates and invoice reconciliation.</w:t>
      </w:r>
    </w:p>
    <w:p>
      <w:pPr>
        <w:spacing w:after="100"/>
      </w:pPr>
      <w:r>
        <w:rPr>
          <w:b/>
          <w:sz w:val="20"/>
        </w:rPr>
        <w:t xml:space="preserve">Reports and indicators  </w:t>
      </w:r>
      <w:r>
        <w:rPr>
          <w:sz w:val="20"/>
        </w:rPr>
        <w:t>Coverage, claims, resolution time, feedback and cost.</w:t>
      </w:r>
    </w:p>
    <w:p>
      <w:pPr>
        <w:spacing w:after="100"/>
      </w:pPr>
      <w:r>
        <w:rPr>
          <w:b/>
          <w:sz w:val="20"/>
        </w:rPr>
        <w:t xml:space="preserve">Acceptance scenario  </w:t>
      </w:r>
      <w:r>
        <w:rPr>
          <w:sz w:val="20"/>
        </w:rPr>
        <w:t>Add an eligible employee after one month, then process exit; check coverage, cost and claim history on the correct dates.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46. Administrative consumables</w:t>
      </w:r>
    </w:p>
    <w:p>
      <w:pPr>
        <w:spacing w:after="60"/>
      </w:pPr>
      <w:r>
        <w:rPr>
          <w:sz w:val="18"/>
        </w:rPr>
        <w:t>AD-10  |  Administration and Logistics  |  Unit status: Not currently available but required</w:t>
      </w:r>
    </w:p>
    <w:p>
      <w:pPr>
        <w:spacing w:after="40"/>
      </w:pPr>
      <w:r>
        <w:drawing>
          <wp:inline xmlns:a="http://schemas.openxmlformats.org/drawingml/2006/main" xmlns:pic="http://schemas.openxmlformats.org/drawingml/2006/picture">
            <wp:extent cx="6537960" cy="2527173"/>
            <wp:docPr id="46" name="Picture 46"/>
            <wp:cNvGraphicFramePr>
              <a:graphicFrameLocks noChangeAspect="1"/>
            </wp:cNvGraphicFramePr>
            <a:graphic>
              <a:graphicData uri="http://schemas.openxmlformats.org/drawingml/2006/picture">
                <pic:pic>
                  <pic:nvPicPr>
                    <pic:cNvPr id="0" name="en_flow_46.png"/>
                    <pic:cNvPicPr/>
                  </pic:nvPicPr>
                  <pic:blipFill>
                    <a:blip r:embed="rId55"/>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Updated consumable stock and issue records</w:t>
      </w:r>
    </w:p>
    <w:p>
      <w:pPr>
        <w:spacing w:after="100"/>
      </w:pPr>
      <w:r>
        <w:rPr>
          <w:b/>
          <w:sz w:val="20"/>
        </w:rPr>
        <w:t xml:space="preserve">Proposed owner and interfaces  </w:t>
      </w:r>
      <w:r>
        <w:rPr>
          <w:sz w:val="20"/>
        </w:rPr>
        <w:t>Administration and Logistics Lead; interfaces: Requesting unit, Finance, Procurement, Warehouse and Technical.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 item or equipment, quantity, stock, reorder level, quotation, budget, approvals, supplier, quarantine, handover and cost.</w:t>
      </w:r>
    </w:p>
    <w:p>
      <w:pPr>
        <w:spacing w:after="100"/>
      </w:pPr>
      <w:r>
        <w:rPr>
          <w:b/>
          <w:sz w:val="20"/>
        </w:rPr>
        <w:t xml:space="preserve">Decisions and controls  </w:t>
      </w:r>
      <w:r>
        <w:rPr>
          <w:sz w:val="20"/>
        </w:rPr>
        <w:t>Agree procurement and inventory boundaries, pro forma approval, quarantine release and asset classification. Define inventory ownership, replenishment rules and cost allocation.</w:t>
      </w:r>
    </w:p>
    <w:p>
      <w:pPr>
        <w:spacing w:after="100"/>
      </w:pPr>
      <w:r>
        <w:rPr>
          <w:b/>
          <w:sz w:val="20"/>
        </w:rPr>
        <w:t xml:space="preserve">Reports and indicators  </w:t>
      </w:r>
      <w:r>
        <w:rPr>
          <w:sz w:val="20"/>
        </w:rPr>
        <w:t>Consumption by unit, minimum levels, periodic purchases and shortages.</w:t>
      </w:r>
    </w:p>
    <w:p>
      <w:pPr>
        <w:spacing w:after="100"/>
      </w:pPr>
      <w:r>
        <w:rPr>
          <w:b/>
          <w:sz w:val="20"/>
        </w:rPr>
        <w:t xml:space="preserve">Acceptance scenario  </w:t>
      </w:r>
      <w:r>
        <w:rPr>
          <w:sz w:val="20"/>
        </w:rPr>
        <w:t>Run stocked and unstocked requests; require relevant approval before release of quarantined or capital equipment.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47. Non-consumable items and administrative equipment</w:t>
      </w:r>
    </w:p>
    <w:p>
      <w:pPr>
        <w:spacing w:after="60"/>
      </w:pPr>
      <w:r>
        <w:rPr>
          <w:sz w:val="18"/>
        </w:rPr>
        <w:t>AD-11  |  Administration and Logistics  |  Unit status: Amendments requested</w:t>
      </w:r>
    </w:p>
    <w:p>
      <w:pPr>
        <w:spacing w:after="40"/>
      </w:pPr>
      <w:r>
        <w:drawing>
          <wp:inline xmlns:a="http://schemas.openxmlformats.org/drawingml/2006/main" xmlns:pic="http://schemas.openxmlformats.org/drawingml/2006/picture">
            <wp:extent cx="6537960" cy="3612642"/>
            <wp:docPr id="47" name="Picture 47"/>
            <wp:cNvGraphicFramePr>
              <a:graphicFrameLocks noChangeAspect="1"/>
            </wp:cNvGraphicFramePr>
            <a:graphic>
              <a:graphicData uri="http://schemas.openxmlformats.org/drawingml/2006/picture">
                <pic:pic>
                  <pic:nvPicPr>
                    <pic:cNvPr id="0" name="en_flow_47.png"/>
                    <pic:cNvPicPr/>
                  </pic:nvPicPr>
                  <pic:blipFill>
                    <a:blip r:embed="rId56"/>
                    <a:stretch>
                      <a:fillRect/>
                    </a:stretch>
                  </pic:blipFill>
                  <pic:spPr>
                    <a:xfrm>
                      <a:off x="0" y="0"/>
                      <a:ext cx="6537960" cy="3612642"/>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Procured or allocated administrative equipment</w:t>
      </w:r>
    </w:p>
    <w:p>
      <w:pPr>
        <w:spacing w:after="100"/>
      </w:pPr>
      <w:r>
        <w:rPr>
          <w:b/>
          <w:sz w:val="20"/>
        </w:rPr>
        <w:t xml:space="preserve">Proposed owner and interfaces  </w:t>
      </w:r>
      <w:r>
        <w:rPr>
          <w:sz w:val="20"/>
        </w:rPr>
        <w:t>Administration and Logistics Lead; interfaces: Requesting unit, Finance, Procurement, Warehouse and Technical.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Request, item or equipment, quantity, stock, reorder level, quotation, budget, approvals, supplier, quarantine, handover and cost.</w:t>
      </w:r>
    </w:p>
    <w:p>
      <w:pPr>
        <w:spacing w:after="100"/>
      </w:pPr>
      <w:r>
        <w:rPr>
          <w:b/>
          <w:sz w:val="20"/>
        </w:rPr>
        <w:t xml:space="preserve">Decisions and controls  </w:t>
      </w:r>
      <w:r>
        <w:rPr>
          <w:sz w:val="20"/>
        </w:rPr>
        <w:t>Agree procurement and inventory boundaries, pro forma approval, quarantine release and asset classification. Confirm pro forma approval sequence, quarantine release and the inventory-to-fixed-asset boundary.</w:t>
      </w:r>
    </w:p>
    <w:p>
      <w:pPr>
        <w:spacing w:after="100"/>
      </w:pPr>
      <w:r>
        <w:rPr>
          <w:b/>
          <w:sz w:val="20"/>
        </w:rPr>
        <w:t xml:space="preserve">Reports and indicators  </w:t>
      </w:r>
      <w:r>
        <w:rPr>
          <w:sz w:val="20"/>
        </w:rPr>
        <w:t>Open requests, procurement lead time, costs and unbudgeted purchases.</w:t>
      </w:r>
    </w:p>
    <w:p>
      <w:pPr>
        <w:spacing w:after="100"/>
      </w:pPr>
      <w:r>
        <w:rPr>
          <w:b/>
          <w:sz w:val="20"/>
        </w:rPr>
        <w:t xml:space="preserve">Acceptance scenario  </w:t>
      </w:r>
      <w:r>
        <w:rPr>
          <w:sz w:val="20"/>
        </w:rPr>
        <w:t>Run stocked and unstocked requests; require relevant approval before release of quarantined or capital equipment.</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48. Administrative equipment lifecycle and repairs</w:t>
      </w:r>
    </w:p>
    <w:p>
      <w:pPr>
        <w:spacing w:after="60"/>
      </w:pPr>
      <w:r>
        <w:rPr>
          <w:sz w:val="18"/>
        </w:rPr>
        <w:t>AD-12  |  Administration and Logistics  |  Unit status: Not currently available but required</w:t>
      </w:r>
    </w:p>
    <w:p>
      <w:pPr>
        <w:spacing w:after="40"/>
      </w:pPr>
      <w:r>
        <w:drawing>
          <wp:inline xmlns:a="http://schemas.openxmlformats.org/drawingml/2006/main" xmlns:pic="http://schemas.openxmlformats.org/drawingml/2006/picture">
            <wp:extent cx="6537960" cy="2527173"/>
            <wp:docPr id="48" name="Picture 48"/>
            <wp:cNvGraphicFramePr>
              <a:graphicFrameLocks noChangeAspect="1"/>
            </wp:cNvGraphicFramePr>
            <a:graphic>
              <a:graphicData uri="http://schemas.openxmlformats.org/drawingml/2006/picture">
                <pic:pic>
                  <pic:nvPicPr>
                    <pic:cNvPr id="0" name="en_flow_48.png"/>
                    <pic:cNvPicPr/>
                  </pic:nvPicPr>
                  <pic:blipFill>
                    <a:blip r:embed="rId57"/>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Serviceable equipment or approved lifecycle decision</w:t>
      </w:r>
    </w:p>
    <w:p>
      <w:pPr>
        <w:spacing w:after="100"/>
      </w:pPr>
      <w:r>
        <w:rPr>
          <w:b/>
          <w:sz w:val="20"/>
        </w:rPr>
        <w:t xml:space="preserve">Proposed owner and interfaces  </w:t>
      </w:r>
      <w:r>
        <w:rPr>
          <w:sz w:val="20"/>
        </w:rPr>
        <w:t>Administration and Logistics Lead; interfaces: Finance, Procurement, Safety, user unit and contractor.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Asset or location, fault, severity, service plan, contractor, contract, downtime, parts, cost, quality result and next service.</w:t>
      </w:r>
    </w:p>
    <w:p>
      <w:pPr>
        <w:spacing w:after="100"/>
      </w:pPr>
      <w:r>
        <w:rPr>
          <w:b/>
          <w:sz w:val="20"/>
        </w:rPr>
        <w:t xml:space="preserve">Decisions and controls  </w:t>
      </w:r>
      <w:r>
        <w:rPr>
          <w:sz w:val="20"/>
        </w:rPr>
        <w:t>Agree emergency authority, contractor selection, uneconomic repair criteria and quality acceptance. Agree the uneconomic repair threshold, quality approval and disposal authority.</w:t>
      </w:r>
    </w:p>
    <w:p>
      <w:pPr>
        <w:spacing w:after="100"/>
      </w:pPr>
      <w:r>
        <w:rPr>
          <w:b/>
          <w:sz w:val="20"/>
        </w:rPr>
        <w:t xml:space="preserve">Reports and indicators  </w:t>
      </w:r>
      <w:r>
        <w:rPr>
          <w:sz w:val="20"/>
        </w:rPr>
        <w:t>Breakdowns, repair costs, downtime and repeated repairs.</w:t>
      </w:r>
    </w:p>
    <w:p>
      <w:pPr>
        <w:spacing w:after="100"/>
      </w:pPr>
      <w:r>
        <w:rPr>
          <w:b/>
          <w:sz w:val="20"/>
        </w:rPr>
        <w:t xml:space="preserve">Acceptance scenario  </w:t>
      </w:r>
      <w:r>
        <w:rPr>
          <w:sz w:val="20"/>
        </w:rPr>
        <w:t>Run planned and urgent work; trace downtime, cost, failed repair, quality acceptance and the next service obligation.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49. Building and facilities maintenance</w:t>
      </w:r>
    </w:p>
    <w:p>
      <w:pPr>
        <w:spacing w:after="60"/>
      </w:pPr>
      <w:r>
        <w:rPr>
          <w:sz w:val="18"/>
        </w:rPr>
        <w:t>AD-13  |  Administration and Logistics  |  Unit status: Not currently available but required</w:t>
      </w:r>
    </w:p>
    <w:p>
      <w:pPr>
        <w:spacing w:after="40"/>
      </w:pPr>
      <w:r>
        <w:drawing>
          <wp:inline xmlns:a="http://schemas.openxmlformats.org/drawingml/2006/main" xmlns:pic="http://schemas.openxmlformats.org/drawingml/2006/picture">
            <wp:extent cx="6537960" cy="3088767"/>
            <wp:docPr id="49" name="Picture 49"/>
            <wp:cNvGraphicFramePr>
              <a:graphicFrameLocks noChangeAspect="1"/>
            </wp:cNvGraphicFramePr>
            <a:graphic>
              <a:graphicData uri="http://schemas.openxmlformats.org/drawingml/2006/picture">
                <pic:pic>
                  <pic:nvPicPr>
                    <pic:cNvPr id="0" name="en_flow_49.png"/>
                    <pic:cNvPicPr/>
                  </pic:nvPicPr>
                  <pic:blipFill>
                    <a:blip r:embed="rId58"/>
                    <a:stretch>
                      <a:fillRect/>
                    </a:stretch>
                  </pic:blipFill>
                  <pic:spPr>
                    <a:xfrm>
                      <a:off x="0" y="0"/>
                      <a:ext cx="6537960" cy="3088767"/>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Ready and maintained facilities</w:t>
      </w:r>
    </w:p>
    <w:p>
      <w:pPr>
        <w:spacing w:after="100"/>
      </w:pPr>
      <w:r>
        <w:rPr>
          <w:b/>
          <w:sz w:val="20"/>
        </w:rPr>
        <w:t xml:space="preserve">Proposed owner and interfaces  </w:t>
      </w:r>
      <w:r>
        <w:rPr>
          <w:sz w:val="20"/>
        </w:rPr>
        <w:t>Administration and Logistics Lead; interfaces: Finance, Procurement, Safety, user unit and contractor.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Asset or location, fault, severity, service plan, contractor, contract, downtime, parts, cost, quality result and next service.</w:t>
      </w:r>
    </w:p>
    <w:p>
      <w:pPr>
        <w:spacing w:after="100"/>
      </w:pPr>
      <w:r>
        <w:rPr>
          <w:b/>
          <w:sz w:val="20"/>
        </w:rPr>
        <w:t xml:space="preserve">Decisions and controls  </w:t>
      </w:r>
      <w:r>
        <w:rPr>
          <w:sz w:val="20"/>
        </w:rPr>
        <w:t>Agree emergency authority, contractor selection, uneconomic repair criteria and quality acceptance. Define criticality levels, emergency authority and completion evidence.</w:t>
      </w:r>
    </w:p>
    <w:p>
      <w:pPr>
        <w:spacing w:after="100"/>
      </w:pPr>
      <w:r>
        <w:rPr>
          <w:b/>
          <w:sz w:val="20"/>
        </w:rPr>
        <w:t xml:space="preserve">Reports and indicators  </w:t>
      </w:r>
      <w:r>
        <w:rPr>
          <w:sz w:val="20"/>
        </w:rPr>
        <w:t>Preventive maintenance completion, fault resolution time, costs and overdue work.</w:t>
      </w:r>
    </w:p>
    <w:p>
      <w:pPr>
        <w:spacing w:after="100"/>
      </w:pPr>
      <w:r>
        <w:rPr>
          <w:b/>
          <w:sz w:val="20"/>
        </w:rPr>
        <w:t xml:space="preserve">Acceptance scenario  </w:t>
      </w:r>
      <w:r>
        <w:rPr>
          <w:sz w:val="20"/>
        </w:rPr>
        <w:t>Run planned and urgent work; trace downtime, cost, failed repair, quality acceptance and the next service obligation.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50. Service contractor management</w:t>
      </w:r>
    </w:p>
    <w:p>
      <w:pPr>
        <w:spacing w:after="60"/>
      </w:pPr>
      <w:r>
        <w:rPr>
          <w:sz w:val="18"/>
        </w:rPr>
        <w:t>AD-14  |  Administration and Logistics  |  Unit status: Not currently available but required</w:t>
      </w:r>
    </w:p>
    <w:p>
      <w:pPr>
        <w:spacing w:after="40"/>
      </w:pPr>
      <w:r>
        <w:drawing>
          <wp:inline xmlns:a="http://schemas.openxmlformats.org/drawingml/2006/main" xmlns:pic="http://schemas.openxmlformats.org/drawingml/2006/picture">
            <wp:extent cx="6537960" cy="2527173"/>
            <wp:docPr id="50" name="Picture 50"/>
            <wp:cNvGraphicFramePr>
              <a:graphicFrameLocks noChangeAspect="1"/>
            </wp:cNvGraphicFramePr>
            <a:graphic>
              <a:graphicData uri="http://schemas.openxmlformats.org/drawingml/2006/picture">
                <pic:pic>
                  <pic:nvPicPr>
                    <pic:cNvPr id="0" name="en_flow_50.png"/>
                    <pic:cNvPicPr/>
                  </pic:nvPicPr>
                  <pic:blipFill>
                    <a:blip r:embed="rId59"/>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Approved contractor and performance record</w:t>
      </w:r>
    </w:p>
    <w:p>
      <w:pPr>
        <w:spacing w:after="100"/>
      </w:pPr>
      <w:r>
        <w:rPr>
          <w:b/>
          <w:sz w:val="20"/>
        </w:rPr>
        <w:t xml:space="preserve">Proposed owner and interfaces  </w:t>
      </w:r>
      <w:r>
        <w:rPr>
          <w:sz w:val="20"/>
        </w:rPr>
        <w:t>Administration and Logistics Lead; interfaces: Finance, Procurement, Safety, user unit and contractor.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Asset or location, fault, severity, service plan, contractor, contract, downtime, parts, cost, quality result and next service.</w:t>
      </w:r>
    </w:p>
    <w:p>
      <w:pPr>
        <w:spacing w:after="100"/>
      </w:pPr>
      <w:r>
        <w:rPr>
          <w:b/>
          <w:sz w:val="20"/>
        </w:rPr>
        <w:t xml:space="preserve">Decisions and controls  </w:t>
      </w:r>
      <w:r>
        <w:rPr>
          <w:sz w:val="20"/>
        </w:rPr>
        <w:t>Agree emergency authority, contractor selection, uneconomic repair criteria and quality acceptance. Define evaluation criteria, renewal authority and treatment of service-level breaches.</w:t>
      </w:r>
    </w:p>
    <w:p>
      <w:pPr>
        <w:spacing w:after="100"/>
      </w:pPr>
      <w:r>
        <w:rPr>
          <w:b/>
          <w:sz w:val="20"/>
        </w:rPr>
        <w:t xml:space="preserve">Reports and indicators  </w:t>
      </w:r>
      <w:r>
        <w:rPr>
          <w:sz w:val="20"/>
        </w:rPr>
        <w:t>Contractor ratings, service compliance, expiring contracts and complaints.</w:t>
      </w:r>
    </w:p>
    <w:p>
      <w:pPr>
        <w:spacing w:after="100"/>
      </w:pPr>
      <w:r>
        <w:rPr>
          <w:b/>
          <w:sz w:val="20"/>
        </w:rPr>
        <w:t xml:space="preserve">Acceptance scenario  </w:t>
      </w:r>
      <w:r>
        <w:rPr>
          <w:sz w:val="20"/>
        </w:rPr>
        <w:t>Run planned and urgent work; trace downtime, cost, failed repair, quality acceptance and the next service obligation.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51. Administrative petty cash</w:t>
      </w:r>
    </w:p>
    <w:p>
      <w:pPr>
        <w:spacing w:after="60"/>
      </w:pPr>
      <w:r>
        <w:rPr>
          <w:sz w:val="18"/>
        </w:rPr>
        <w:t>AD-15  |  Administration and Logistics  |  Unit status: Amendments requested</w:t>
      </w:r>
    </w:p>
    <w:p>
      <w:pPr>
        <w:spacing w:after="40"/>
      </w:pPr>
      <w:r>
        <w:drawing>
          <wp:inline xmlns:a="http://schemas.openxmlformats.org/drawingml/2006/main" xmlns:pic="http://schemas.openxmlformats.org/drawingml/2006/picture">
            <wp:extent cx="6537960" cy="2527173"/>
            <wp:docPr id="51" name="Picture 51"/>
            <wp:cNvGraphicFramePr>
              <a:graphicFrameLocks noChangeAspect="1"/>
            </wp:cNvGraphicFramePr>
            <a:graphic>
              <a:graphicData uri="http://schemas.openxmlformats.org/drawingml/2006/picture">
                <pic:pic>
                  <pic:nvPicPr>
                    <pic:cNvPr id="0" name="en_flow_51.png"/>
                    <pic:cNvPicPr/>
                  </pic:nvPicPr>
                  <pic:blipFill>
                    <a:blip r:embed="rId60"/>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Settled petty cash and valid replenishment request to Finance</w:t>
      </w:r>
    </w:p>
    <w:p>
      <w:pPr>
        <w:spacing w:after="100"/>
      </w:pPr>
      <w:r>
        <w:rPr>
          <w:b/>
          <w:sz w:val="20"/>
        </w:rPr>
        <w:t xml:space="preserve">Proposed owner and interfaces  </w:t>
      </w:r>
      <w:r>
        <w:rPr>
          <w:sz w:val="20"/>
        </w:rPr>
        <w:t>Administration and Logistics Lead; interfaces: Finance, Treasury, branch units and HR Manager.</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Custodian, period, expense line, invoice, attachment, cost center, accepted or rejected amount, administrative approval, Finance approval and replenishment.</w:t>
      </w:r>
    </w:p>
    <w:p>
      <w:pPr>
        <w:spacing w:after="100"/>
      </w:pPr>
      <w:r>
        <w:rPr>
          <w:b/>
          <w:sz w:val="20"/>
        </w:rPr>
        <w:t xml:space="preserve">Decisions and controls  </w:t>
      </w:r>
      <w:r>
        <w:rPr>
          <w:sz w:val="20"/>
        </w:rPr>
        <w:t>Agree evidence requirements, administrative and Finance review order and replenishment conditions. Confirm administrative review, Finance approval and Treasury replenishment responsibilities.</w:t>
      </w:r>
    </w:p>
    <w:p>
      <w:pPr>
        <w:spacing w:after="100"/>
      </w:pPr>
      <w:r>
        <w:rPr>
          <w:b/>
          <w:sz w:val="20"/>
        </w:rPr>
        <w:t xml:space="preserve">Reports and indicators  </w:t>
      </w:r>
      <w:r>
        <w:rPr>
          <w:sz w:val="20"/>
        </w:rPr>
        <w:t>Balances, costs, returned items and settlement time.</w:t>
      </w:r>
    </w:p>
    <w:p>
      <w:pPr>
        <w:spacing w:after="100"/>
      </w:pPr>
      <w:r>
        <w:rPr>
          <w:b/>
          <w:sz w:val="20"/>
        </w:rPr>
        <w:t xml:space="preserve">Acceptance scenario  </w:t>
      </w:r>
      <w:r>
        <w:rPr>
          <w:sz w:val="20"/>
        </w:rPr>
        <w:t>Submit petty cash with an incomplete line; post and replenish only accepted expenses without duplication.</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52. Administrative and logistics analytics</w:t>
      </w:r>
    </w:p>
    <w:p>
      <w:pPr>
        <w:spacing w:after="60"/>
      </w:pPr>
      <w:r>
        <w:rPr>
          <w:sz w:val="18"/>
        </w:rPr>
        <w:t>AD-16  |  Administration and Logistics  |  Unit status: Not currently available but required</w:t>
      </w:r>
    </w:p>
    <w:p>
      <w:pPr>
        <w:spacing w:after="40"/>
      </w:pPr>
      <w:r>
        <w:drawing>
          <wp:inline xmlns:a="http://schemas.openxmlformats.org/drawingml/2006/main" xmlns:pic="http://schemas.openxmlformats.org/drawingml/2006/picture">
            <wp:extent cx="6537960" cy="2527173"/>
            <wp:docPr id="52" name="Picture 52"/>
            <wp:cNvGraphicFramePr>
              <a:graphicFrameLocks noChangeAspect="1"/>
            </wp:cNvGraphicFramePr>
            <a:graphic>
              <a:graphicData uri="http://schemas.openxmlformats.org/drawingml/2006/picture">
                <pic:pic>
                  <pic:nvPicPr>
                    <pic:cNvPr id="0" name="en_flow_52.png"/>
                    <pic:cNvPicPr/>
                  </pic:nvPicPr>
                  <pic:blipFill>
                    <a:blip r:embed="rId61"/>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Administrative and logistics dashboard</w:t>
      </w:r>
    </w:p>
    <w:p>
      <w:pPr>
        <w:spacing w:after="100"/>
      </w:pPr>
      <w:r>
        <w:rPr>
          <w:b/>
          <w:sz w:val="20"/>
        </w:rPr>
        <w:t xml:space="preserve">Proposed owner and interfaces  </w:t>
      </w:r>
      <w:r>
        <w:rPr>
          <w:sz w:val="20"/>
        </w:rPr>
        <w:t>Administration and Logistics Lead; interfaces: Management, Finance, IT and Business Intelligence.</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Indicator definition, period, unit, source record, data owner, value, refresh time, reconciliation status and access level.</w:t>
      </w:r>
    </w:p>
    <w:p>
      <w:pPr>
        <w:spacing w:after="100"/>
      </w:pPr>
      <w:r>
        <w:rPr>
          <w:b/>
          <w:sz w:val="20"/>
        </w:rPr>
        <w:t xml:space="preserve">Decisions and controls  </w:t>
      </w:r>
      <w:r>
        <w:rPr>
          <w:sz w:val="20"/>
        </w:rPr>
        <w:t>Agree systems of record, KPI definitions, refresh frequency, error handling and confidential data access. Define indicator owners, source records, refresh frequency and access rights.</w:t>
      </w:r>
    </w:p>
    <w:p>
      <w:pPr>
        <w:spacing w:after="100"/>
      </w:pPr>
      <w:r>
        <w:rPr>
          <w:b/>
          <w:sz w:val="20"/>
        </w:rPr>
        <w:t xml:space="preserve">Reports and indicators  </w:t>
      </w:r>
      <w:r>
        <w:rPr>
          <w:sz w:val="20"/>
        </w:rPr>
        <w:t>Response time, on-time delivery, satisfaction, transport and travel costs, fuel, preventive maintenance and facilities cost.</w:t>
      </w:r>
    </w:p>
    <w:p>
      <w:pPr>
        <w:spacing w:after="100"/>
      </w:pPr>
      <w:r>
        <w:rPr>
          <w:b/>
          <w:sz w:val="20"/>
        </w:rPr>
        <w:t xml:space="preserve">Acceptance scenario  </w:t>
      </w:r>
      <w:r>
        <w:rPr>
          <w:sz w:val="20"/>
        </w:rPr>
        <w:t>Trace a dashboard indicator to its source records and reconcile totals; test unauthorized access and data errors.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53. Administrative mission execution and travel services</w:t>
      </w:r>
    </w:p>
    <w:p>
      <w:pPr>
        <w:spacing w:after="60"/>
      </w:pPr>
      <w:r>
        <w:rPr>
          <w:sz w:val="18"/>
        </w:rPr>
        <w:t>AD-17  |  Administration and Logistics  |  Unit status: Amendments requested</w:t>
      </w:r>
    </w:p>
    <w:p>
      <w:pPr>
        <w:spacing w:after="40"/>
      </w:pPr>
      <w:r>
        <w:drawing>
          <wp:inline xmlns:a="http://schemas.openxmlformats.org/drawingml/2006/main" xmlns:pic="http://schemas.openxmlformats.org/drawingml/2006/picture">
            <wp:extent cx="6537960" cy="2527173"/>
            <wp:docPr id="53" name="Picture 53"/>
            <wp:cNvGraphicFramePr>
              <a:graphicFrameLocks noChangeAspect="1"/>
            </wp:cNvGraphicFramePr>
            <a:graphic>
              <a:graphicData uri="http://schemas.openxmlformats.org/drawingml/2006/picture">
                <pic:pic>
                  <pic:nvPicPr>
                    <pic:cNvPr id="0" name="en_flow_53.png"/>
                    <pic:cNvPicPr/>
                  </pic:nvPicPr>
                  <pic:blipFill>
                    <a:blip r:embed="rId62"/>
                    <a:stretch>
                      <a:fillRect/>
                    </a:stretch>
                  </pic:blipFill>
                  <pic:spPr>
                    <a:xfrm>
                      <a:off x="0" y="0"/>
                      <a:ext cx="6537960" cy="2527173"/>
                    </a:xfrm>
                    <a:prstGeom prst="rect"/>
                  </pic:spPr>
                </pic:pic>
              </a:graphicData>
            </a:graphic>
          </wp:inline>
        </w:drawing>
      </w:r>
    </w:p>
    <w:p>
      <w:pPr>
        <w:spacing w:after="80"/>
      </w:pPr>
      <w:r>
        <w:rPr>
          <w:sz w:val="16"/>
        </w:rPr>
        <w:t>Confirm exact exception attachment and return points with the process owner.</w:t>
      </w:r>
    </w:p>
    <w:p>
      <w:pPr>
        <w:spacing w:after="100"/>
      </w:pPr>
      <w:r>
        <w:rPr>
          <w:b/>
          <w:sz w:val="20"/>
        </w:rPr>
        <w:t xml:space="preserve">Outcome  </w:t>
      </w:r>
      <w:r>
        <w:rPr>
          <w:sz w:val="20"/>
        </w:rPr>
        <w:t>Completed mission and resolved travel services</w:t>
      </w:r>
    </w:p>
    <w:p>
      <w:pPr>
        <w:spacing w:after="100"/>
      </w:pPr>
      <w:r>
        <w:rPr>
          <w:b/>
          <w:sz w:val="20"/>
        </w:rPr>
        <w:t xml:space="preserve">Proposed owner and interfaces  </w:t>
      </w:r>
      <w:r>
        <w:rPr>
          <w:sz w:val="20"/>
        </w:rPr>
        <w:t>Administration and Logistics Lead; interfaces: Unit managers, Administration, Finance and Payroll.</w:t>
      </w:r>
    </w:p>
    <w:p>
      <w:pPr>
        <w:spacing w:after="100"/>
      </w:pPr>
      <w:r>
        <w:rPr>
          <w:b/>
          <w:sz w:val="20"/>
        </w:rPr>
        <w:t xml:space="preserve">Target requirement  </w:t>
      </w:r>
      <w:r>
        <w:rPr>
          <w:sz w:val="20"/>
        </w:rPr>
        <w:t>Support the workflow through completion with accountable owners, statuses, deadlines, attachments, notifications, approvals and full history.</w:t>
      </w:r>
    </w:p>
    <w:p>
      <w:pPr>
        <w:spacing w:after="100"/>
      </w:pPr>
      <w:r>
        <w:rPr>
          <w:b/>
          <w:sz w:val="20"/>
        </w:rPr>
        <w:t xml:space="preserve">Required data  </w:t>
      </w:r>
      <w:r>
        <w:rPr>
          <w:sz w:val="20"/>
        </w:rPr>
        <w:t>Employee, calendar, shift, entry/exit, request type, dates and hours, leave balance, approvers, mission, time records and corrections.</w:t>
      </w:r>
    </w:p>
    <w:p>
      <w:pPr>
        <w:spacing w:after="100"/>
      </w:pPr>
      <w:r>
        <w:rPr>
          <w:b/>
          <w:sz w:val="20"/>
        </w:rPr>
        <w:t xml:space="preserve">Decisions and controls  </w:t>
      </w:r>
      <w:r>
        <w:rPr>
          <w:sz w:val="20"/>
        </w:rPr>
        <w:t>Agree manager/HR approval order, leave carryover, corrections after period closure and mission impact on time records. Link the administrative travel record to the HR mission and Finance settlement without duplicate approval or payment.</w:t>
      </w:r>
    </w:p>
    <w:p>
      <w:pPr>
        <w:spacing w:after="100"/>
      </w:pPr>
      <w:r>
        <w:rPr>
          <w:b/>
          <w:sz w:val="20"/>
        </w:rPr>
        <w:t xml:space="preserve">Reports and indicators  </w:t>
      </w:r>
      <w:r>
        <w:rPr>
          <w:sz w:val="20"/>
        </w:rPr>
        <w:t>Open missions, approval time, travel costs, changes, cancellations and open petty cash.</w:t>
      </w:r>
    </w:p>
    <w:p>
      <w:pPr>
        <w:spacing w:after="100"/>
      </w:pPr>
      <w:r>
        <w:rPr>
          <w:b/>
          <w:sz w:val="20"/>
        </w:rPr>
        <w:t xml:space="preserve">Acceptance scenario  </w:t>
      </w:r>
      <w:r>
        <w:rPr>
          <w:sz w:val="20"/>
        </w:rPr>
        <w:t>Test ordinary and exceptional time requests, multi-day missions and corrections; reconcile approved hours and leave balances.</w:t>
      </w:r>
    </w:p>
    <w:p>
      <w:pPr>
        <w:spacing w:after="40"/>
      </w:pPr>
      <w:r>
        <w:rPr>
          <w:sz w:val="17"/>
        </w:rPr>
        <w:t>Odoo response / coverage:  [ ] Standard  [ ] Configuration  [ ] Studio  [ ] Development</w:t>
      </w:r>
    </w:p>
    <w:p>
      <w:pPr>
        <w:spacing w:after="40"/>
      </w:pPr>
      <w:r>
        <w:rPr>
          <w:sz w:val="17"/>
        </w:rPr>
        <w:t>[ ] Integration  [ ] Alternative / not covered   |   Limitations / evidence: ................................</w:t>
      </w:r>
    </w:p>
    <w:p>
      <w:pPr>
        <w:spacing w:after="40"/>
      </w:pPr>
      <w:r>
        <w:rPr>
          <w:sz w:val="17"/>
        </w:rPr>
        <w:t>Action owner: ....................................   Due date: ....................................</w:t>
      </w:r>
    </w:p>
    <w:p>
      <w:pPr>
        <w:pStyle w:val="Heading1"/>
        <w:pageBreakBefore/>
      </w:pPr>
      <w:r>
        <w:t>Removed activities: scope-control register</w:t>
      </w:r>
    </w:p>
    <w:p>
      <w:pPr>
        <w:spacing w:after="100"/>
      </w:pPr>
      <w:r>
        <w:rPr>
          <w:sz w:val="21"/>
        </w:rPr>
        <w:t>The Administration and Logistics unit explicitly removed these activities from the main requirements. Reinstatement requires a new process-owner decision. Consolidated activities remain within their retained process where applicable.</w:t>
      </w:r>
    </w:p>
    <w:tbl>
      <w:tblPr>
        <w:tblW w:type="auto" w:w="0"/>
        <w:tblLayout w:type="fixed"/>
        <w:tblLook w:firstColumn="1" w:firstRow="1" w:lastColumn="0" w:lastRow="0" w:noHBand="0" w:noVBand="1" w:val="04A0"/>
      </w:tblPr>
      <w:tblGrid>
        <w:gridCol w:w="1440"/>
        <w:gridCol w:w="6984"/>
        <w:gridCol w:w="1872"/>
      </w:tblGrid>
      <w:tr>
        <w:trPr>
          <w:tblHeade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Activity no.</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Activity</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Status</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8</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Internal logistics and consignment transport</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9</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Carriers and freight rates</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10</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Transport costs and provider invoice reconciliation</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11</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Corporate travel management</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16</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Equipment allocation and handover</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19</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Utility bills, energy and facilities consumption</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22</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External administrative affairs</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23</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Workspace allocation, moves and readiness</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24</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General service safety and readiness</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r>
        <w:trPr>
          <w:cantSplit/>
        </w:trPr>
        <w:tc>
          <w:tcPr>
            <w:tcW w:type="dxa" w:w="1440"/>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25</w:t>
            </w:r>
          </w:p>
        </w:tc>
        <w:tc>
          <w:tcPr>
            <w:tcW w:type="dxa" w:w="6984"/>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Administrative document archive</w:t>
            </w:r>
          </w:p>
        </w:tc>
        <w:tc>
          <w:tcPr>
            <w:tcW w:type="dxa" w:w="1872"/>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Removed</w:t>
            </w:r>
          </w:p>
        </w:tc>
      </w:tr>
    </w:tbl>
    <w:p>
      <w:pPr>
        <w:spacing w:after="100"/>
      </w:pPr>
      <w:r>
        <w:rPr>
          <w:sz w:val="20"/>
        </w:rPr>
        <w:t>Internal consignments are consolidated in AD-07. The revised administrative mission and travel service remains in AD-17. Equipment coordination is addressed through HR-31 and AD-11.</w:t>
      </w:r>
    </w:p>
    <w:p>
      <w:pPr>
        <w:pStyle w:val="Heading2"/>
        <w:pageBreakBefore w:val="0"/>
      </w:pPr>
      <w:r>
        <w:t>Workshop record</w:t>
      </w:r>
    </w:p>
    <w:p>
      <w:pPr>
        <w:spacing w:after="100"/>
      </w:pPr>
      <w:r>
        <w:rPr>
          <w:sz w:val="21"/>
        </w:rPr>
        <w:t>Activities reinstated: ....................................................................................</w:t>
      </w:r>
    </w:p>
    <w:p>
      <w:pPr>
        <w:spacing w:after="100"/>
      </w:pPr>
      <w:r>
        <w:rPr>
          <w:sz w:val="21"/>
        </w:rPr>
        <w:t>Reason and decision owner: ..........................................................................</w:t>
      </w:r>
    </w:p>
    <w:p>
      <w:pPr>
        <w:pStyle w:val="Heading1"/>
        <w:pageBreakBefore/>
      </w:pPr>
      <w:r>
        <w:t>Solution decisions and acceptance evidence</w:t>
      </w:r>
    </w:p>
    <w:tbl>
      <w:tblPr>
        <w:tblW w:type="auto" w:w="0"/>
        <w:tblLayout w:type="fixed"/>
        <w:tblLook w:firstColumn="1" w:firstRow="1" w:lastColumn="0" w:lastRow="0" w:noHBand="0" w:noVBand="1" w:val="04A0"/>
      </w:tblPr>
      <w:tblGrid>
        <w:gridCol w:w="2088"/>
        <w:gridCol w:w="8208"/>
      </w:tblGrid>
      <w:tr>
        <w:trPr>
          <w:tblHeade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Response type</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shd w:fill="E5EDF4"/>
          </w:tcPr>
          <w:p>
            <w:pPr>
              <w:spacing w:after="20"/>
            </w:pPr>
            <w:r>
              <w:rPr>
                <w:b/>
                <w:sz w:val="20"/>
              </w:rPr>
              <w:t>Required evidence</w:t>
            </w:r>
          </w:p>
        </w:tc>
      </w:tr>
      <w:tr>
        <w:trP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Standard</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Demonstrate the full acceptance scenario in the agreed version and access roles.</w:t>
            </w:r>
          </w:p>
        </w:tc>
      </w:tr>
      <w:tr>
        <w:trP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Configuration</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Document and test settings, rules, approval levels and limitations.</w:t>
            </w:r>
          </w:p>
        </w:tc>
      </w:tr>
      <w:tr>
        <w:trP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Studio</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Specify fields, forms and workflows, including licensing and maintenance constraints.</w:t>
            </w:r>
          </w:p>
        </w:tc>
      </w:tr>
      <w:tr>
        <w:trP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Development</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Record scope, tests, maintenance owner, time, cost and upgrade impact.</w:t>
            </w:r>
          </w:p>
        </w:tc>
      </w:tr>
      <w:tr>
        <w:trP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Integration</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Define the system of record, exchange method, timing, errors, retries and reconciliation.</w:t>
            </w:r>
          </w:p>
        </w:tc>
      </w:tr>
      <w:tr>
        <w:trPr>
          <w:cantSplit/>
        </w:trPr>
        <w:tc>
          <w:tcPr>
            <w:tcW w:type="dxa" w:w="208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Alternative / not covered</w:t>
            </w:r>
          </w:p>
        </w:tc>
        <w:tc>
          <w:tcPr>
            <w:tcW w:type="dxa" w:w="8208"/>
            <w:vAlign w:val="center"/>
            <w:tcBorders>
              <w:top w:val="single" w:sz="4" w:color="D9D9D9"/>
              <w:bottom w:val="single" w:sz="4" w:color="D9D9D9"/>
              <w:left w:val="single" w:sz="4" w:color="D9D9D9"/>
              <w:right w:val="single" w:sz="4" w:color="D9D9D9"/>
            </w:tcBorders>
            <w:tcMar>
              <w:top w:w="65" w:type="dxa"/>
              <w:bottom w:w="65" w:type="dxa"/>
              <w:left w:w="65" w:type="dxa"/>
              <w:right w:w="65" w:type="dxa"/>
            </w:tcMar>
          </w:tcPr>
          <w:p>
            <w:pPr>
              <w:spacing w:after="20"/>
            </w:pPr>
            <w:r>
              <w:rPr>
                <w:b w:val="0"/>
                <w:sz w:val="20"/>
              </w:rPr>
              <w:t>Document remaining manual work and the effect on the project decision.</w:t>
            </w:r>
          </w:p>
        </w:tc>
      </w:tr>
    </w:tbl>
    <w:p>
      <w:pPr>
        <w:pStyle w:val="Heading2"/>
        <w:pageBreakBefore w:val="0"/>
      </w:pPr>
      <w:r>
        <w:t>Shared acceptance tests</w:t>
      </w:r>
    </w:p>
    <w:p>
      <w:pPr>
        <w:spacing w:after="100"/>
      </w:pPr>
      <w:r>
        <w:rPr>
          <w:sz w:val="20"/>
        </w:rPr>
        <w:t>Recruitment from approved request to onboarding, with correct Adilar/Odoo data exchange.</w:t>
      </w:r>
    </w:p>
    <w:p>
      <w:pPr>
        <w:spacing w:after="100"/>
      </w:pPr>
      <w:r>
        <w:rPr>
          <w:sz w:val="20"/>
        </w:rPr>
        <w:t>Leave and missions with multi-stage approval, time corrections and balance reporting.</w:t>
      </w:r>
    </w:p>
    <w:p>
      <w:pPr>
        <w:spacing w:after="100"/>
      </w:pPr>
      <w:r>
        <w:rPr>
          <w:sz w:val="20"/>
        </w:rPr>
        <w:t>Payroll with amended time, an advance installment, a failed payment file and duplicate prevention.</w:t>
      </w:r>
    </w:p>
    <w:p>
      <w:pPr>
        <w:spacing w:after="100"/>
      </w:pPr>
      <w:r>
        <w:rPr>
          <w:sz w:val="20"/>
        </w:rPr>
        <w:t>Employee entry, transfer and exit with outstanding equipment, access tasks and financial clearance.</w:t>
      </w:r>
    </w:p>
    <w:p>
      <w:pPr>
        <w:spacing w:after="100"/>
      </w:pPr>
      <w:r>
        <w:rPr>
          <w:sz w:val="20"/>
        </w:rPr>
        <w:t>Budget-dependent administrative requests, missed service targets and stakeholder notifications.</w:t>
      </w:r>
    </w:p>
    <w:p>
      <w:pPr>
        <w:spacing w:after="100"/>
      </w:pPr>
      <w:r>
        <w:rPr>
          <w:sz w:val="20"/>
        </w:rPr>
        <w:t>Competing vehicle requests, Snapp referral, failed consignment delivery and receipt evidence.</w:t>
      </w:r>
    </w:p>
    <w:p>
      <w:pPr>
        <w:spacing w:after="100"/>
      </w:pPr>
      <w:r>
        <w:rPr>
          <w:sz w:val="20"/>
        </w:rPr>
        <w:t>Equipment procurement, quarantine, uneconomic repair and financial asset coordination.</w:t>
      </w:r>
    </w:p>
    <w:p>
      <w:pPr>
        <w:spacing w:after="100"/>
      </w:pPr>
      <w:r>
        <w:rPr>
          <w:sz w:val="20"/>
        </w:rPr>
        <w:t>Unauthorized attempts to view pay or grievance data, with recorded access-control results.</w:t>
      </w:r>
    </w:p>
    <w:p>
      <w:pPr>
        <w:spacing w:after="100"/>
      </w:pPr>
      <w:r>
        <w:rPr>
          <w:sz w:val="21"/>
        </w:rPr>
        <w:t>Workshop decision: .......................................................................................</w:t>
      </w:r>
    </w:p>
    <w:p>
      <w:pPr>
        <w:spacing w:after="100"/>
      </w:pPr>
      <w:r>
        <w:rPr>
          <w:sz w:val="20"/>
        </w:rPr>
        <w:t>HR Manager approval: ...........................   Odoo team approval: ...........................</w:t>
      </w:r>
    </w:p>
    <w:sectPr w:rsidR="00FC693F" w:rsidRPr="0006063C" w:rsidSect="00034616">
      <w:footerReference w:type="default" r:id="rId9"/>
      <w:pgSz w:w="12240" w:h="15840"/>
      <w:pgMar w:top="792" w:right="936" w:bottom="792" w:left="936"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Karan Sa Industrial Group  |  HR, Administration and Logistics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47" w:lineRule="auto"/>
      <w:outlineLvl w:val="0"/>
    </w:pPr>
    <w:rPr>
      <w:rFonts w:asciiTheme="majorHAnsi" w:eastAsiaTheme="majorEastAsia" w:hAnsiTheme="majorHAnsi" w:cstheme="majorBidi" w:ascii="DejaVu Sans" w:hAnsi="DejaVu Sans"/>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line="247" w:lineRule="auto"/>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7" w:lineRule="auto"/>
      <w:contextualSpacing/>
    </w:pPr>
    <w:rPr>
      <w:rFonts w:asciiTheme="majorHAnsi" w:eastAsiaTheme="majorEastAsia" w:hAnsiTheme="majorHAnsi" w:cstheme="majorBidi" w:ascii="DejaVu Sans" w:hAnsi="DejaVu Sans"/>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Administration and Logistics Requirements for Odoo Implementation</dc:title>
  <dc:subject/>
  <dc:creator>Karan Sa Industrial Group</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