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DE" w:rsidRPr="005B7939" w:rsidRDefault="007358DE" w:rsidP="007358DE">
      <w:pPr>
        <w:pBdr>
          <w:bottom w:val="single" w:sz="6" w:space="1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5B7939">
        <w:rPr>
          <w:rFonts w:cs="B Zar" w:hint="cs"/>
          <w:b/>
          <w:bCs/>
          <w:sz w:val="28"/>
          <w:szCs w:val="28"/>
          <w:rtl/>
          <w:lang w:bidi="fa-IR"/>
        </w:rPr>
        <w:t>ارزیابی مقاومت و رفتار مصالح (نمونه های) بنایی</w:t>
      </w:r>
    </w:p>
    <w:p w:rsidR="007358DE" w:rsidRPr="005B7939" w:rsidRDefault="007358DE" w:rsidP="007358DE">
      <w:pPr>
        <w:pBdr>
          <w:top w:val="single" w:sz="6" w:space="1" w:color="auto"/>
          <w:bottom w:val="single" w:sz="6" w:space="1" w:color="auto"/>
        </w:pBdr>
        <w:bidi/>
        <w:rPr>
          <w:rFonts w:cs="B Zar"/>
          <w:sz w:val="28"/>
          <w:szCs w:val="28"/>
          <w:rtl/>
          <w:lang w:bidi="fa-IR"/>
        </w:rPr>
      </w:pPr>
      <w:r w:rsidRPr="005B7939">
        <w:rPr>
          <w:rFonts w:cs="B Zar" w:hint="cs"/>
          <w:sz w:val="28"/>
          <w:szCs w:val="28"/>
          <w:rtl/>
          <w:lang w:bidi="fa-IR"/>
        </w:rPr>
        <w:t xml:space="preserve">چکیده </w:t>
      </w:r>
    </w:p>
    <w:p w:rsidR="007358DE" w:rsidRPr="005B7939" w:rsidRDefault="007358DE" w:rsidP="007358DE">
      <w:pPr>
        <w:bidi/>
        <w:rPr>
          <w:rFonts w:cs="B Zar"/>
          <w:sz w:val="28"/>
          <w:szCs w:val="28"/>
          <w:rtl/>
          <w:lang w:bidi="fa-IR"/>
        </w:rPr>
      </w:pPr>
    </w:p>
    <w:p w:rsidR="007358DE" w:rsidRPr="005B7939" w:rsidRDefault="007358DE" w:rsidP="007358DE">
      <w:pPr>
        <w:bidi/>
        <w:rPr>
          <w:rFonts w:ascii="inherit" w:hAnsi="inherit" w:cs="B Zar"/>
          <w:color w:val="212121"/>
          <w:sz w:val="24"/>
          <w:szCs w:val="24"/>
          <w:rtl/>
          <w:lang w:bidi="fa-IR"/>
        </w:rPr>
      </w:pP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این یک مطالعه موردی است که نشان دهنده رفتار ترک خوردگی و ارزیابی مقاومت فشاری نمونه های بنایی است</w:t>
      </w:r>
      <w:r w:rsidRPr="005B7939">
        <w:rPr>
          <w:rFonts w:ascii="inherit" w:hAnsi="inherit" w:cs="B Zar" w:hint="cs"/>
          <w:color w:val="212121"/>
          <w:sz w:val="26"/>
          <w:szCs w:val="28"/>
          <w:rtl/>
          <w:lang w:bidi="fa-IR"/>
        </w:rPr>
        <w:t>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مقاومت فشاری مصالح بنایی با انجام آزمايش های آزمایشگاهی بر روی 192 نمونه بنایی مربوط به ( 3 نمونه در 64 گروه ) اندازه گیری شد.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متغیرهایی که در برنامه تجربی مورد بررسی قرار می گیرند عبارتند از نوع آجر، مقاومت مصالح بنایی و نسبت ارتفاع به ضخامت نمونه.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برای آماده سازی نمونه ها از آجر های فشرده شده و آجرهای رسی سوزانده شده استفاده شده است .</w:t>
      </w:r>
    </w:p>
    <w:p w:rsidR="007358DE" w:rsidRPr="005B7939" w:rsidRDefault="007358DE" w:rsidP="007358DE">
      <w:r w:rsidRPr="005B7939">
        <w:rPr>
          <w:rFonts w:ascii="inherit" w:hAnsi="inherit" w:cs="B Zar" w:hint="cs"/>
          <w:color w:val="212121"/>
          <w:sz w:val="26"/>
          <w:szCs w:val="28"/>
          <w:rtl/>
          <w:lang w:bidi="fa-IR"/>
        </w:rPr>
        <w:t>1</w:t>
      </w:r>
    </w:p>
    <w:p w:rsidR="007358DE" w:rsidRPr="005B7939" w:rsidRDefault="007358DE" w:rsidP="007358DE">
      <w:pPr>
        <w:pStyle w:val="HTMLPreformatted"/>
        <w:shd w:val="clear" w:color="auto" w:fill="FFFFFF"/>
        <w:bidi/>
        <w:rPr>
          <w:rFonts w:ascii="inherit" w:hAnsi="inherit" w:cs="B Zar"/>
          <w:color w:val="212121"/>
          <w:sz w:val="26"/>
          <w:szCs w:val="28"/>
          <w:rtl/>
          <w:lang w:bidi="fa-IR"/>
        </w:rPr>
      </w:pPr>
      <w:r w:rsidRPr="005B7939">
        <w:rPr>
          <w:rFonts w:ascii="inherit" w:hAnsi="inherit" w:cs="B Zar" w:hint="cs"/>
          <w:color w:val="212121"/>
          <w:sz w:val="26"/>
          <w:szCs w:val="28"/>
          <w:rtl/>
          <w:lang w:bidi="fa-IR"/>
        </w:rPr>
        <w:t>1.معرفی</w:t>
      </w:r>
      <w:r w:rsidRPr="005B7939">
        <w:rPr>
          <w:rFonts w:ascii="inherit" w:hAnsi="inherit" w:cs="B Zar"/>
          <w:color w:val="212121"/>
          <w:sz w:val="26"/>
          <w:szCs w:val="28"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6"/>
          <w:szCs w:val="28"/>
          <w:rtl/>
          <w:lang w:bidi="fa-IR"/>
        </w:rPr>
        <w:t>:</w:t>
      </w:r>
    </w:p>
    <w:p w:rsidR="007358DE" w:rsidRPr="005B7939" w:rsidRDefault="007358DE" w:rsidP="007358DE">
      <w:pPr>
        <w:pStyle w:val="HTMLPreformatted"/>
        <w:shd w:val="clear" w:color="auto" w:fill="FFFFFF"/>
        <w:bidi/>
        <w:rPr>
          <w:rFonts w:ascii="inherit" w:hAnsi="inherit"/>
          <w:color w:val="212121"/>
        </w:rPr>
      </w:pP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مصالح ساختمانی بنایی یکی از قدیمی ترین مصالح ساختمانی شناخته شده برای انسان است و اعتقاد بر این است که  بیش از 6000 سال از آن استفاده شده است.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ساخت و ساز با استفاده از مصالح بنایی در بسیاری از نقاط جهان نسبتا محبوب باقی  مانده و امروز نیز به طور گسترده ای مورد استفاده قرار می گیرد.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مصالح ساختمانی از دو ماده مختلف تشکیل شده است : واحد های بنایی و فاز ملاتی آن 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واحدهای مصالح ممکن است یا جامد یا توخالی باشند و از مواد متنوعی ساخته شوند.</w:t>
      </w:r>
      <w:r w:rsidRPr="005B7939">
        <w:rPr>
          <w:rFonts w:ascii="inherit" w:hAnsi="inherit" w:hint="cs"/>
          <w:color w:val="212121"/>
          <w:rtl/>
          <w:lang w:bidi="fa-IR"/>
        </w:rPr>
        <w:t xml:space="preserve"> </w:t>
      </w:r>
      <w:r w:rsidRPr="005B7939">
        <w:rPr>
          <w:rFonts w:ascii="inherit" w:hAnsi="inherit" w:cs="B Zar" w:hint="cs"/>
          <w:color w:val="212121"/>
          <w:sz w:val="24"/>
          <w:szCs w:val="24"/>
          <w:rtl/>
          <w:lang w:bidi="fa-IR"/>
        </w:rPr>
        <w:t>آجرهای رسی ، بلوک های سنگی ، بلوک های بتونی ، آجر های فشرده شده ، آجر سیلیکات کلسیم، آجر گلی نرم و غیره.</w:t>
      </w:r>
    </w:p>
    <w:p w:rsidR="000F6903" w:rsidRDefault="000F6903">
      <w:bookmarkStart w:id="0" w:name="_GoBack"/>
      <w:bookmarkEnd w:id="0"/>
    </w:p>
    <w:sectPr w:rsidR="000F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DE"/>
    <w:rsid w:val="000F6903"/>
    <w:rsid w:val="007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1AAB-C942-4883-996B-6733D5C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35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58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2018-12-30T10:09:00Z</dcterms:created>
  <dcterms:modified xsi:type="dcterms:W3CDTF">2018-12-30T10:09:00Z</dcterms:modified>
</cp:coreProperties>
</file>